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30026" w14:textId="61334479" w:rsidR="00E8581B" w:rsidRPr="004437CC" w:rsidRDefault="00E8581B">
      <w:pPr>
        <w:pStyle w:val="Heading1"/>
        <w:rPr>
          <w:rFonts w:ascii="Arial" w:hAnsi="Arial" w:cs="Arial"/>
        </w:rPr>
      </w:pPr>
      <w:r w:rsidRPr="004B57BD">
        <w:rPr>
          <w:rFonts w:ascii="Arial" w:hAnsi="Arial" w:cs="Arial"/>
        </w:rPr>
        <w:t xml:space="preserve">Week of </w:t>
      </w:r>
      <w:r w:rsidR="00021C95">
        <w:rPr>
          <w:rFonts w:ascii="Arial" w:hAnsi="Arial" w:cs="Arial"/>
        </w:rPr>
        <w:t>December</w:t>
      </w:r>
      <w:r w:rsidR="006E1BF2">
        <w:rPr>
          <w:rFonts w:ascii="Arial" w:hAnsi="Arial" w:cs="Arial"/>
        </w:rPr>
        <w:t xml:space="preserve"> </w:t>
      </w:r>
      <w:r w:rsidR="00021C95">
        <w:rPr>
          <w:rFonts w:ascii="Arial" w:hAnsi="Arial" w:cs="Arial"/>
        </w:rPr>
        <w:t>8</w:t>
      </w:r>
      <w:r w:rsidR="00D16B68">
        <w:rPr>
          <w:rFonts w:ascii="Arial" w:hAnsi="Arial" w:cs="Arial"/>
        </w:rPr>
        <w:t xml:space="preserve"> – </w:t>
      </w:r>
      <w:r w:rsidR="008036B0">
        <w:rPr>
          <w:rFonts w:ascii="Arial" w:hAnsi="Arial" w:cs="Arial"/>
        </w:rPr>
        <w:t>1</w:t>
      </w:r>
      <w:r w:rsidR="00021C95">
        <w:rPr>
          <w:rFonts w:ascii="Arial" w:hAnsi="Arial" w:cs="Arial"/>
        </w:rPr>
        <w:t>2</w:t>
      </w:r>
      <w:r w:rsidR="00C56AB5">
        <w:rPr>
          <w:rFonts w:ascii="Arial" w:hAnsi="Arial" w:cs="Arial"/>
        </w:rPr>
        <w:t xml:space="preserve">, </w:t>
      </w:r>
      <w:r w:rsidR="002265C3">
        <w:rPr>
          <w:rFonts w:ascii="Arial" w:hAnsi="Arial" w:cs="Arial"/>
        </w:rPr>
        <w:t>2025</w:t>
      </w:r>
    </w:p>
    <w:p w14:paraId="2439AB1E" w14:textId="77777777" w:rsidR="00E8581B" w:rsidRPr="004B57BD" w:rsidRDefault="00E8581B">
      <w:pPr>
        <w:rPr>
          <w:rFonts w:ascii="Arial" w:hAnsi="Arial" w:cs="Arial"/>
          <w:b/>
          <w:sz w:val="22"/>
        </w:rPr>
      </w:pPr>
    </w:p>
    <w:p w14:paraId="5366545F" w14:textId="77777777" w:rsidR="00B54C61" w:rsidRDefault="00E8581B" w:rsidP="002A2287">
      <w:pPr>
        <w:pStyle w:val="Heading2"/>
        <w:rPr>
          <w:rFonts w:ascii="Arial" w:hAnsi="Arial" w:cs="Arial"/>
        </w:rPr>
      </w:pPr>
      <w:r w:rsidRPr="004B57BD">
        <w:rPr>
          <w:rFonts w:ascii="Arial" w:hAnsi="Arial" w:cs="Arial"/>
        </w:rPr>
        <w:t xml:space="preserve">OUHSC DEPARTMENT OF </w:t>
      </w:r>
      <w:r w:rsidR="00B54C61">
        <w:rPr>
          <w:rFonts w:ascii="Arial" w:hAnsi="Arial" w:cs="Arial"/>
        </w:rPr>
        <w:t xml:space="preserve">INTERNAL </w:t>
      </w:r>
      <w:r w:rsidRPr="004B57BD">
        <w:rPr>
          <w:rFonts w:ascii="Arial" w:hAnsi="Arial" w:cs="Arial"/>
        </w:rPr>
        <w:t xml:space="preserve">MEDICINE </w:t>
      </w:r>
    </w:p>
    <w:p w14:paraId="17BF9C60" w14:textId="77777777" w:rsidR="002A2287" w:rsidRPr="002A2287" w:rsidRDefault="00E8581B" w:rsidP="002A2287">
      <w:pPr>
        <w:pStyle w:val="Heading2"/>
        <w:rPr>
          <w:rFonts w:ascii="Arial" w:hAnsi="Arial" w:cs="Arial"/>
        </w:rPr>
      </w:pPr>
      <w:r w:rsidRPr="004B57BD">
        <w:rPr>
          <w:rFonts w:ascii="Arial" w:hAnsi="Arial" w:cs="Arial"/>
        </w:rPr>
        <w:t>CONFERENCE SCHEDULE</w:t>
      </w:r>
    </w:p>
    <w:p w14:paraId="2CDEDCE0" w14:textId="77777777" w:rsidR="002A2287" w:rsidRPr="00616D74" w:rsidRDefault="002A2287" w:rsidP="002A2287">
      <w:pPr>
        <w:pStyle w:val="ListParagraph"/>
        <w:jc w:val="center"/>
        <w:rPr>
          <w:b/>
        </w:rPr>
      </w:pPr>
      <w:r w:rsidRPr="00616D74">
        <w:rPr>
          <w:b/>
        </w:rPr>
        <w:t>NOTE:  All CME conferences will be design</w:t>
      </w:r>
      <w:r w:rsidR="00616D74" w:rsidRPr="00616D74">
        <w:rPr>
          <w:b/>
        </w:rPr>
        <w:t>at</w:t>
      </w:r>
      <w:r w:rsidRPr="00616D74">
        <w:rPr>
          <w:b/>
        </w:rPr>
        <w:t xml:space="preserve">ed by </w:t>
      </w:r>
      <w:r w:rsidR="00616D74" w:rsidRPr="00616D74">
        <w:rPr>
          <w:b/>
        </w:rPr>
        <w:t xml:space="preserve">an </w:t>
      </w:r>
      <w:r w:rsidRPr="00616D74">
        <w:rPr>
          <w:b/>
          <w:sz w:val="32"/>
          <w:szCs w:val="32"/>
        </w:rPr>
        <w:t>*</w:t>
      </w:r>
      <w:r w:rsidRPr="00616D74">
        <w:rPr>
          <w:b/>
        </w:rPr>
        <w:t xml:space="preserve"> by the name of the conference</w:t>
      </w:r>
      <w:r w:rsidR="00616D74" w:rsidRPr="00616D74">
        <w:rPr>
          <w:b/>
        </w:rPr>
        <w:t>.</w:t>
      </w:r>
    </w:p>
    <w:tbl>
      <w:tblPr>
        <w:tblW w:w="0" w:type="auto"/>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750FE0AB" w14:textId="77777777">
        <w:trPr>
          <w:jc w:val="center"/>
        </w:trPr>
        <w:tc>
          <w:tcPr>
            <w:tcW w:w="5328" w:type="dxa"/>
          </w:tcPr>
          <w:p w14:paraId="7CCC5A95" w14:textId="77777777" w:rsidR="00E8581B" w:rsidRPr="003763F4" w:rsidRDefault="00E8581B">
            <w:pPr>
              <w:rPr>
                <w:rFonts w:ascii="Arial" w:hAnsi="Arial" w:cs="Arial"/>
                <w:b/>
                <w:sz w:val="20"/>
              </w:rPr>
            </w:pPr>
          </w:p>
          <w:p w14:paraId="46BC04D5" w14:textId="79F9DF0A"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Monday, </w:t>
            </w:r>
            <w:r w:rsidR="00021C95">
              <w:rPr>
                <w:rFonts w:ascii="Arial" w:hAnsi="Arial" w:cs="Arial"/>
                <w:b/>
                <w:sz w:val="20"/>
              </w:rPr>
              <w:t>December</w:t>
            </w:r>
            <w:r w:rsidR="006E1BF2">
              <w:rPr>
                <w:rFonts w:ascii="Arial" w:hAnsi="Arial" w:cs="Arial"/>
                <w:b/>
                <w:sz w:val="20"/>
              </w:rPr>
              <w:t xml:space="preserve"> </w:t>
            </w:r>
            <w:r w:rsidR="00021C95">
              <w:rPr>
                <w:rFonts w:ascii="Arial" w:hAnsi="Arial" w:cs="Arial"/>
                <w:b/>
                <w:sz w:val="20"/>
              </w:rPr>
              <w:t>8</w:t>
            </w:r>
            <w:r w:rsidR="0090742C">
              <w:rPr>
                <w:rFonts w:ascii="Arial" w:hAnsi="Arial" w:cs="Arial"/>
                <w:b/>
                <w:sz w:val="20"/>
              </w:rPr>
              <w:t xml:space="preserve">, </w:t>
            </w:r>
            <w:r w:rsidR="002265C3">
              <w:rPr>
                <w:rFonts w:ascii="Arial" w:hAnsi="Arial" w:cs="Arial"/>
                <w:b/>
                <w:sz w:val="20"/>
              </w:rPr>
              <w:t>2025</w:t>
            </w:r>
          </w:p>
        </w:tc>
        <w:tc>
          <w:tcPr>
            <w:tcW w:w="5328" w:type="dxa"/>
            <w:tcBorders>
              <w:bottom w:val="nil"/>
            </w:tcBorders>
          </w:tcPr>
          <w:p w14:paraId="36123F37" w14:textId="77777777" w:rsidR="00E8581B" w:rsidRPr="003763F4" w:rsidRDefault="00E8581B">
            <w:pPr>
              <w:rPr>
                <w:rFonts w:ascii="Arial" w:hAnsi="Arial" w:cs="Arial"/>
                <w:sz w:val="20"/>
              </w:rPr>
            </w:pPr>
          </w:p>
        </w:tc>
      </w:tr>
    </w:tbl>
    <w:p w14:paraId="7D2AE918" w14:textId="11E0C352" w:rsidR="00B54C61" w:rsidRDefault="00B54C61">
      <w:pPr>
        <w:tabs>
          <w:tab w:val="right" w:pos="1800"/>
        </w:tabs>
        <w:spacing w:before="120"/>
        <w:ind w:left="2347" w:hanging="2347"/>
        <w:rPr>
          <w:rFonts w:ascii="Arial" w:hAnsi="Arial" w:cs="Arial"/>
          <w:sz w:val="20"/>
        </w:rPr>
      </w:pPr>
      <w:r>
        <w:rPr>
          <w:rFonts w:ascii="Arial" w:hAnsi="Arial" w:cs="Arial"/>
          <w:sz w:val="20"/>
        </w:rPr>
        <w:tab/>
        <w:t>7:00 – 8:00 AM</w:t>
      </w:r>
      <w:r>
        <w:rPr>
          <w:rFonts w:ascii="Arial" w:hAnsi="Arial" w:cs="Arial"/>
          <w:sz w:val="20"/>
        </w:rPr>
        <w:tab/>
        <w:t xml:space="preserve">Internal Medicine Resident’s Critically Appraised Topic: </w:t>
      </w:r>
      <w:r w:rsidR="00687EBE">
        <w:rPr>
          <w:rFonts w:ascii="Arial" w:hAnsi="Arial" w:cs="Arial"/>
          <w:sz w:val="20"/>
        </w:rPr>
        <w:t>Journal Club</w:t>
      </w:r>
      <w:r>
        <w:rPr>
          <w:rFonts w:ascii="Arial" w:hAnsi="Arial" w:cs="Arial"/>
          <w:sz w:val="20"/>
        </w:rPr>
        <w:t>. AAT 6200</w:t>
      </w:r>
    </w:p>
    <w:p w14:paraId="788E4032" w14:textId="4DEF28DA" w:rsidR="00934CF9" w:rsidRDefault="00B54C61">
      <w:pPr>
        <w:tabs>
          <w:tab w:val="right" w:pos="1800"/>
        </w:tabs>
        <w:spacing w:before="120"/>
        <w:ind w:left="2347" w:hanging="2347"/>
        <w:rPr>
          <w:rFonts w:ascii="Arial" w:hAnsi="Arial" w:cs="Arial"/>
          <w:sz w:val="20"/>
        </w:rPr>
      </w:pPr>
      <w:r>
        <w:rPr>
          <w:rFonts w:ascii="Arial" w:hAnsi="Arial" w:cs="Arial"/>
          <w:sz w:val="20"/>
        </w:rPr>
        <w:tab/>
      </w:r>
      <w:r w:rsidR="00934CF9">
        <w:rPr>
          <w:rFonts w:ascii="Arial" w:hAnsi="Arial" w:cs="Arial"/>
          <w:sz w:val="20"/>
        </w:rPr>
        <w:t>7:</w:t>
      </w:r>
      <w:r w:rsidR="0016387F">
        <w:rPr>
          <w:rFonts w:ascii="Arial" w:hAnsi="Arial" w:cs="Arial"/>
          <w:sz w:val="20"/>
        </w:rPr>
        <w:t>15</w:t>
      </w:r>
      <w:r w:rsidR="00934CF9">
        <w:rPr>
          <w:rFonts w:ascii="Arial" w:hAnsi="Arial" w:cs="Arial"/>
          <w:sz w:val="20"/>
        </w:rPr>
        <w:t xml:space="preserve"> – 8:</w:t>
      </w:r>
      <w:r w:rsidR="0016387F">
        <w:rPr>
          <w:rFonts w:ascii="Arial" w:hAnsi="Arial" w:cs="Arial"/>
          <w:sz w:val="20"/>
        </w:rPr>
        <w:t>00</w:t>
      </w:r>
      <w:r w:rsidR="00934CF9">
        <w:rPr>
          <w:rFonts w:ascii="Arial" w:hAnsi="Arial" w:cs="Arial"/>
          <w:sz w:val="20"/>
        </w:rPr>
        <w:t xml:space="preserve"> AM</w:t>
      </w:r>
      <w:r w:rsidR="00934CF9">
        <w:rPr>
          <w:rFonts w:ascii="Arial" w:hAnsi="Arial" w:cs="Arial"/>
          <w:sz w:val="20"/>
        </w:rPr>
        <w:tab/>
      </w:r>
      <w:r w:rsidR="00F61FF3">
        <w:rPr>
          <w:rFonts w:ascii="Arial" w:hAnsi="Arial" w:cs="Arial"/>
          <w:sz w:val="20"/>
        </w:rPr>
        <w:t>Ca</w:t>
      </w:r>
      <w:r w:rsidR="00E653A5">
        <w:rPr>
          <w:rFonts w:ascii="Arial" w:hAnsi="Arial" w:cs="Arial"/>
          <w:sz w:val="20"/>
        </w:rPr>
        <w:t>rd</w:t>
      </w:r>
      <w:r w:rsidR="00F61FF3">
        <w:rPr>
          <w:rFonts w:ascii="Arial" w:hAnsi="Arial" w:cs="Arial"/>
          <w:sz w:val="20"/>
        </w:rPr>
        <w:t xml:space="preserve"> </w:t>
      </w:r>
      <w:r w:rsidR="00934CF9">
        <w:rPr>
          <w:rFonts w:ascii="Arial" w:hAnsi="Arial" w:cs="Arial"/>
          <w:sz w:val="20"/>
        </w:rPr>
        <w:t>M</w:t>
      </w:r>
      <w:r w:rsidR="000E7B0D">
        <w:rPr>
          <w:rFonts w:ascii="Arial" w:hAnsi="Arial" w:cs="Arial"/>
          <w:sz w:val="20"/>
        </w:rPr>
        <w:t>ortality &amp; Morbidity Conference:</w:t>
      </w:r>
      <w:r w:rsidR="00934CF9">
        <w:rPr>
          <w:rFonts w:ascii="Arial" w:hAnsi="Arial" w:cs="Arial"/>
          <w:sz w:val="20"/>
        </w:rPr>
        <w:t xml:space="preserve">  </w:t>
      </w:r>
      <w:r w:rsidR="0016387F">
        <w:rPr>
          <w:rFonts w:ascii="Arial" w:hAnsi="Arial" w:cs="Arial"/>
          <w:sz w:val="20"/>
        </w:rPr>
        <w:t xml:space="preserve">AAT 5200 or </w:t>
      </w:r>
      <w:r w:rsidR="0088188B">
        <w:rPr>
          <w:rFonts w:ascii="Arial" w:hAnsi="Arial" w:cs="Arial"/>
          <w:sz w:val="20"/>
        </w:rPr>
        <w:t>Zoom Meeting</w:t>
      </w:r>
      <w:r w:rsidR="006E4E69">
        <w:rPr>
          <w:rFonts w:ascii="Arial" w:hAnsi="Arial" w:cs="Arial"/>
          <w:sz w:val="20"/>
        </w:rPr>
        <w:tab/>
      </w:r>
    </w:p>
    <w:p w14:paraId="0441C50A" w14:textId="0259D85F" w:rsidR="00E8581B" w:rsidRDefault="00E8581B">
      <w:pPr>
        <w:pStyle w:val="BodyTextIndent"/>
        <w:rPr>
          <w:rFonts w:ascii="Arial" w:hAnsi="Arial" w:cs="Arial"/>
          <w:sz w:val="20"/>
        </w:rPr>
      </w:pPr>
      <w:r w:rsidRPr="003763F4">
        <w:rPr>
          <w:rFonts w:ascii="Arial" w:hAnsi="Arial" w:cs="Arial"/>
          <w:sz w:val="20"/>
        </w:rPr>
        <w:tab/>
        <w:t>12:15 – 1:00 PM</w:t>
      </w:r>
      <w:r w:rsidRPr="003763F4">
        <w:rPr>
          <w:rFonts w:ascii="Arial" w:hAnsi="Arial" w:cs="Arial"/>
          <w:sz w:val="20"/>
        </w:rPr>
        <w:tab/>
        <w:t xml:space="preserve">Medicine House Staff Conference: </w:t>
      </w:r>
      <w:r w:rsidR="00687EBE">
        <w:rPr>
          <w:rFonts w:ascii="Arial" w:hAnsi="Arial" w:cs="Arial"/>
          <w:sz w:val="20"/>
        </w:rPr>
        <w:t>“Case Conference,” Kristina Gurian, MD, Internal Medicine Resident</w:t>
      </w:r>
      <w:r w:rsidR="00621CE5">
        <w:rPr>
          <w:rFonts w:ascii="Arial" w:hAnsi="Arial" w:cs="Arial"/>
          <w:sz w:val="20"/>
        </w:rPr>
        <w:t>.</w:t>
      </w:r>
      <w:r w:rsidRPr="003763F4">
        <w:rPr>
          <w:rFonts w:ascii="Arial" w:hAnsi="Arial" w:cs="Arial"/>
          <w:sz w:val="20"/>
        </w:rPr>
        <w:t xml:space="preserve">  </w:t>
      </w:r>
      <w:r w:rsidR="00713B00">
        <w:rPr>
          <w:rFonts w:ascii="Arial" w:hAnsi="Arial" w:cs="Arial"/>
          <w:sz w:val="20"/>
        </w:rPr>
        <w:t>AAT</w:t>
      </w:r>
      <w:r w:rsidR="003C70F8">
        <w:rPr>
          <w:rFonts w:ascii="Arial" w:hAnsi="Arial" w:cs="Arial"/>
          <w:sz w:val="20"/>
        </w:rPr>
        <w:t xml:space="preserve"> Conf Rm A&amp;B</w:t>
      </w:r>
    </w:p>
    <w:p w14:paraId="6A30C24F" w14:textId="3D190B6A" w:rsidR="0067154B" w:rsidRDefault="0067154B">
      <w:pPr>
        <w:pStyle w:val="BodyTextIndent"/>
        <w:rPr>
          <w:rFonts w:ascii="Arial" w:hAnsi="Arial" w:cs="Arial"/>
          <w:sz w:val="20"/>
        </w:rPr>
      </w:pPr>
      <w:r>
        <w:rPr>
          <w:rFonts w:ascii="Arial" w:hAnsi="Arial" w:cs="Arial"/>
          <w:sz w:val="20"/>
        </w:rPr>
        <w:tab/>
        <w:t>12:15 – 1:15 PM</w:t>
      </w:r>
      <w:r>
        <w:rPr>
          <w:rFonts w:ascii="Arial" w:hAnsi="Arial" w:cs="Arial"/>
          <w:sz w:val="20"/>
        </w:rPr>
        <w:tab/>
        <w:t xml:space="preserve">Pulmonary and Critical Care Conference: </w:t>
      </w:r>
      <w:r w:rsidR="006D3C7F">
        <w:rPr>
          <w:rFonts w:ascii="Arial" w:hAnsi="Arial" w:cs="Arial"/>
          <w:sz w:val="20"/>
        </w:rPr>
        <w:t>“Management of Patients during Cardiac Arrest and Post-ROSC (including TTM),” Ahmed Awab, MD, Clinical Associate Professor, Department of Internal Medicine/Pulmonary</w:t>
      </w:r>
      <w:r>
        <w:rPr>
          <w:rFonts w:ascii="Arial" w:hAnsi="Arial" w:cs="Arial"/>
          <w:sz w:val="20"/>
        </w:rPr>
        <w:t xml:space="preserve">.  </w:t>
      </w:r>
      <w:r w:rsidR="0016387F">
        <w:rPr>
          <w:rFonts w:ascii="Arial" w:hAnsi="Arial" w:cs="Arial"/>
          <w:sz w:val="20"/>
        </w:rPr>
        <w:t>AAT 8200</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037A5C93" w14:textId="77777777" w:rsidTr="000E575E">
        <w:trPr>
          <w:jc w:val="center"/>
        </w:trPr>
        <w:tc>
          <w:tcPr>
            <w:tcW w:w="5328" w:type="dxa"/>
          </w:tcPr>
          <w:p w14:paraId="6B9B3AF2" w14:textId="77777777" w:rsidR="00E8581B" w:rsidRPr="003763F4" w:rsidRDefault="00E8581B">
            <w:pPr>
              <w:rPr>
                <w:rFonts w:ascii="Arial" w:hAnsi="Arial" w:cs="Arial"/>
                <w:b/>
                <w:sz w:val="20"/>
              </w:rPr>
            </w:pPr>
          </w:p>
          <w:p w14:paraId="3D31457C" w14:textId="67DF3B10"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Tuesday, </w:t>
            </w:r>
            <w:r w:rsidR="00021C95">
              <w:rPr>
                <w:rFonts w:ascii="Arial" w:hAnsi="Arial" w:cs="Arial"/>
                <w:b/>
                <w:sz w:val="20"/>
              </w:rPr>
              <w:t>December</w:t>
            </w:r>
            <w:r w:rsidR="006E1BF2">
              <w:rPr>
                <w:rFonts w:ascii="Arial" w:hAnsi="Arial" w:cs="Arial"/>
                <w:b/>
                <w:sz w:val="20"/>
              </w:rPr>
              <w:t xml:space="preserve"> </w:t>
            </w:r>
            <w:r w:rsidR="00021C95">
              <w:rPr>
                <w:rFonts w:ascii="Arial" w:hAnsi="Arial" w:cs="Arial"/>
                <w:b/>
                <w:sz w:val="20"/>
              </w:rPr>
              <w:t>9</w:t>
            </w:r>
            <w:r w:rsidR="00C16FF7">
              <w:rPr>
                <w:rFonts w:ascii="Arial" w:hAnsi="Arial" w:cs="Arial"/>
                <w:b/>
                <w:sz w:val="20"/>
              </w:rPr>
              <w:t xml:space="preserve">, </w:t>
            </w:r>
            <w:r w:rsidR="002265C3">
              <w:rPr>
                <w:rFonts w:ascii="Arial" w:hAnsi="Arial" w:cs="Arial"/>
                <w:b/>
                <w:sz w:val="20"/>
              </w:rPr>
              <w:t>2025</w:t>
            </w:r>
          </w:p>
        </w:tc>
        <w:tc>
          <w:tcPr>
            <w:tcW w:w="5328" w:type="dxa"/>
            <w:tcBorders>
              <w:bottom w:val="nil"/>
            </w:tcBorders>
          </w:tcPr>
          <w:p w14:paraId="26436B5C" w14:textId="77777777" w:rsidR="00E8581B" w:rsidRPr="003763F4" w:rsidRDefault="00E8581B">
            <w:pPr>
              <w:rPr>
                <w:rFonts w:ascii="Arial" w:hAnsi="Arial" w:cs="Arial"/>
                <w:sz w:val="20"/>
              </w:rPr>
            </w:pPr>
          </w:p>
        </w:tc>
      </w:tr>
    </w:tbl>
    <w:p w14:paraId="083E3711" w14:textId="65060958" w:rsidR="00E65FBB" w:rsidRDefault="00E8581B" w:rsidP="003433B3">
      <w:pPr>
        <w:tabs>
          <w:tab w:val="right" w:pos="1800"/>
        </w:tabs>
        <w:spacing w:before="120"/>
        <w:ind w:left="2340" w:hanging="2340"/>
        <w:rPr>
          <w:rFonts w:ascii="Arial" w:hAnsi="Arial" w:cs="Arial"/>
          <w:sz w:val="20"/>
        </w:rPr>
      </w:pPr>
      <w:r w:rsidRPr="003763F4">
        <w:rPr>
          <w:rFonts w:ascii="Arial" w:hAnsi="Arial" w:cs="Arial"/>
          <w:sz w:val="20"/>
        </w:rPr>
        <w:tab/>
      </w:r>
      <w:r w:rsidRPr="00C82F59">
        <w:rPr>
          <w:rFonts w:ascii="Arial" w:hAnsi="Arial" w:cs="Arial"/>
          <w:sz w:val="20"/>
        </w:rPr>
        <w:t>7:</w:t>
      </w:r>
      <w:r w:rsidR="0016387F">
        <w:rPr>
          <w:rFonts w:ascii="Arial" w:hAnsi="Arial" w:cs="Arial"/>
          <w:sz w:val="20"/>
        </w:rPr>
        <w:t>15</w:t>
      </w:r>
      <w:r w:rsidRPr="00C82F59">
        <w:rPr>
          <w:rFonts w:ascii="Arial" w:hAnsi="Arial" w:cs="Arial"/>
          <w:sz w:val="20"/>
        </w:rPr>
        <w:t xml:space="preserve"> – 8:</w:t>
      </w:r>
      <w:r w:rsidR="0016387F">
        <w:rPr>
          <w:rFonts w:ascii="Arial" w:hAnsi="Arial" w:cs="Arial"/>
          <w:sz w:val="20"/>
        </w:rPr>
        <w:t>0</w:t>
      </w:r>
      <w:r w:rsidRPr="00C82F59">
        <w:rPr>
          <w:rFonts w:ascii="Arial" w:hAnsi="Arial" w:cs="Arial"/>
          <w:sz w:val="20"/>
        </w:rPr>
        <w:t>0 AM</w:t>
      </w:r>
      <w:r w:rsidRPr="00C82F59">
        <w:rPr>
          <w:rFonts w:ascii="Arial" w:hAnsi="Arial" w:cs="Arial"/>
          <w:sz w:val="20"/>
        </w:rPr>
        <w:tab/>
        <w:t>Cardiology Cat</w:t>
      </w:r>
      <w:r w:rsidR="00116AAE" w:rsidRPr="00C82F59">
        <w:rPr>
          <w:rFonts w:ascii="Arial" w:hAnsi="Arial" w:cs="Arial"/>
          <w:sz w:val="20"/>
        </w:rPr>
        <w:t xml:space="preserve">h Conference: </w:t>
      </w:r>
      <w:r w:rsidR="00831FA9">
        <w:rPr>
          <w:rFonts w:ascii="Arial" w:hAnsi="Arial" w:cs="Arial"/>
          <w:sz w:val="20"/>
        </w:rPr>
        <w:t>Interventional Journal Club.</w:t>
      </w:r>
      <w:r w:rsidR="00664E20">
        <w:rPr>
          <w:rFonts w:ascii="Arial" w:hAnsi="Arial" w:cs="Arial"/>
          <w:sz w:val="20"/>
        </w:rPr>
        <w:t xml:space="preserve">  </w:t>
      </w:r>
      <w:r w:rsidR="0016387F">
        <w:rPr>
          <w:rFonts w:ascii="Arial" w:hAnsi="Arial" w:cs="Arial"/>
          <w:sz w:val="20"/>
        </w:rPr>
        <w:t xml:space="preserve">AAT 5200 or </w:t>
      </w:r>
      <w:r w:rsidR="0088188B">
        <w:rPr>
          <w:rFonts w:ascii="Arial" w:hAnsi="Arial" w:cs="Arial"/>
          <w:sz w:val="20"/>
        </w:rPr>
        <w:t>Zoom Meeting</w:t>
      </w:r>
    </w:p>
    <w:p w14:paraId="55D33B7A" w14:textId="330AF2E2" w:rsidR="00FA4A76" w:rsidRPr="004032A4" w:rsidRDefault="00E8581B" w:rsidP="00171B85">
      <w:pPr>
        <w:tabs>
          <w:tab w:val="right" w:pos="1800"/>
        </w:tabs>
        <w:spacing w:before="120"/>
        <w:ind w:left="2347" w:hanging="2347"/>
        <w:rPr>
          <w:rFonts w:ascii="Arial" w:hAnsi="Arial" w:cs="Arial"/>
          <w:i/>
          <w:sz w:val="14"/>
          <w:szCs w:val="14"/>
        </w:rPr>
      </w:pPr>
      <w:r w:rsidRPr="003763F4">
        <w:rPr>
          <w:rFonts w:ascii="Arial" w:hAnsi="Arial" w:cs="Arial"/>
          <w:sz w:val="20"/>
        </w:rPr>
        <w:tab/>
        <w:t>8:00 – 9:00 AM</w:t>
      </w:r>
      <w:r w:rsidRPr="003763F4">
        <w:rPr>
          <w:rFonts w:ascii="Arial" w:hAnsi="Arial" w:cs="Arial"/>
          <w:sz w:val="20"/>
        </w:rPr>
        <w:tab/>
        <w:t>Endocrinology Grand Rounds</w:t>
      </w:r>
      <w:r w:rsidR="00262BAF">
        <w:rPr>
          <w:rFonts w:ascii="Arial" w:hAnsi="Arial" w:cs="Arial"/>
          <w:sz w:val="20"/>
        </w:rPr>
        <w:t>/Research Conference</w:t>
      </w:r>
      <w:r w:rsidRPr="003763F4">
        <w:rPr>
          <w:rFonts w:ascii="Arial" w:hAnsi="Arial" w:cs="Arial"/>
          <w:sz w:val="20"/>
        </w:rPr>
        <w:t xml:space="preserve">: </w:t>
      </w:r>
      <w:r w:rsidR="00EE05FB">
        <w:rPr>
          <w:rFonts w:ascii="Arial" w:hAnsi="Arial" w:cs="Arial"/>
          <w:sz w:val="20"/>
        </w:rPr>
        <w:t xml:space="preserve">“Advanced Endoscopic Endonasal Approaches to Invasive </w:t>
      </w:r>
      <w:proofErr w:type="spellStart"/>
      <w:r w:rsidR="00EE05FB">
        <w:rPr>
          <w:rFonts w:ascii="Arial" w:hAnsi="Arial" w:cs="Arial"/>
          <w:sz w:val="20"/>
        </w:rPr>
        <w:t>Sellar</w:t>
      </w:r>
      <w:proofErr w:type="spellEnd"/>
      <w:r w:rsidR="00EE05FB">
        <w:rPr>
          <w:rFonts w:ascii="Arial" w:hAnsi="Arial" w:cs="Arial"/>
          <w:sz w:val="20"/>
        </w:rPr>
        <w:t xml:space="preserve"> and </w:t>
      </w:r>
      <w:proofErr w:type="spellStart"/>
      <w:r w:rsidR="00EE05FB">
        <w:rPr>
          <w:rFonts w:ascii="Arial" w:hAnsi="Arial" w:cs="Arial"/>
          <w:sz w:val="20"/>
        </w:rPr>
        <w:t>Parasellar</w:t>
      </w:r>
      <w:proofErr w:type="spellEnd"/>
      <w:r w:rsidR="00EE05FB">
        <w:rPr>
          <w:rFonts w:ascii="Arial" w:hAnsi="Arial" w:cs="Arial"/>
          <w:sz w:val="20"/>
        </w:rPr>
        <w:t xml:space="preserve"> Tumors: Clinical Outcomes and Surgical Techniques,” Panayiotis Pelargos, MD, Assistant professor, Department of Neurosurgery</w:t>
      </w:r>
      <w:r w:rsidR="004032A4" w:rsidRPr="004032A4">
        <w:rPr>
          <w:rFonts w:ascii="Arial" w:hAnsi="Arial" w:cs="Arial"/>
          <w:sz w:val="20"/>
        </w:rPr>
        <w:t>.</w:t>
      </w:r>
      <w:r w:rsidRPr="004032A4">
        <w:rPr>
          <w:rFonts w:ascii="Arial" w:hAnsi="Arial" w:cs="Arial"/>
          <w:sz w:val="20"/>
        </w:rPr>
        <w:t xml:space="preserve">  </w:t>
      </w:r>
      <w:r w:rsidR="002116CB" w:rsidRPr="004032A4">
        <w:rPr>
          <w:rFonts w:ascii="Arial" w:hAnsi="Arial" w:cs="Arial"/>
          <w:sz w:val="20"/>
        </w:rPr>
        <w:t>HHDC 29</w:t>
      </w:r>
      <w:r w:rsidR="00AE1B3D">
        <w:rPr>
          <w:rFonts w:ascii="Arial" w:hAnsi="Arial" w:cs="Arial"/>
          <w:sz w:val="20"/>
        </w:rPr>
        <w:t>23</w:t>
      </w:r>
    </w:p>
    <w:p w14:paraId="7EBA32AF" w14:textId="22D01A1D" w:rsidR="00EE05FB" w:rsidRPr="00EE05FB" w:rsidRDefault="008544B3" w:rsidP="00EE05FB">
      <w:pPr>
        <w:tabs>
          <w:tab w:val="right" w:pos="1800"/>
        </w:tabs>
        <w:spacing w:before="120"/>
        <w:ind w:left="2347" w:hanging="2347"/>
        <w:rPr>
          <w:rFonts w:ascii="Arial" w:hAnsi="Arial" w:cs="Arial"/>
          <w:sz w:val="16"/>
          <w:szCs w:val="16"/>
        </w:rPr>
      </w:pPr>
      <w:r w:rsidRPr="004032A4">
        <w:rPr>
          <w:rFonts w:ascii="Arial" w:hAnsi="Arial" w:cs="Arial"/>
          <w:sz w:val="16"/>
          <w:szCs w:val="16"/>
        </w:rPr>
        <w:tab/>
      </w:r>
      <w:r w:rsidR="00262BAF">
        <w:rPr>
          <w:rFonts w:ascii="Arial" w:hAnsi="Arial" w:cs="Arial"/>
          <w:sz w:val="16"/>
          <w:szCs w:val="16"/>
        </w:rPr>
        <w:t xml:space="preserve"> </w:t>
      </w:r>
      <w:r w:rsidR="00262BAF" w:rsidRPr="00EE05FB">
        <w:rPr>
          <w:rFonts w:ascii="Arial" w:hAnsi="Arial" w:cs="Arial"/>
          <w:sz w:val="16"/>
          <w:szCs w:val="16"/>
        </w:rPr>
        <w:t xml:space="preserve">Learning </w:t>
      </w:r>
      <w:r w:rsidRPr="00EE05FB">
        <w:rPr>
          <w:rFonts w:ascii="Arial" w:hAnsi="Arial" w:cs="Arial"/>
          <w:sz w:val="16"/>
          <w:szCs w:val="16"/>
        </w:rPr>
        <w:t>Objectives</w:t>
      </w:r>
      <w:r w:rsidR="00FD0B05" w:rsidRPr="00EE05FB">
        <w:rPr>
          <w:rFonts w:ascii="Arial" w:hAnsi="Arial" w:cs="Arial"/>
          <w:sz w:val="16"/>
          <w:szCs w:val="16"/>
        </w:rPr>
        <w:t>:</w:t>
      </w:r>
      <w:r w:rsidR="00F06B10" w:rsidRPr="004032A4">
        <w:rPr>
          <w:rFonts w:ascii="Arial" w:hAnsi="Arial" w:cs="Arial"/>
          <w:sz w:val="16"/>
          <w:szCs w:val="16"/>
        </w:rPr>
        <w:tab/>
      </w:r>
      <w:r w:rsidR="00C44772" w:rsidRPr="004447BB">
        <w:rPr>
          <w:rFonts w:ascii="Arial" w:hAnsi="Arial" w:cs="Arial"/>
          <w:sz w:val="16"/>
          <w:szCs w:val="16"/>
        </w:rPr>
        <w:t>Upon completion of this session, participants will improve their competence and performance by being able to</w:t>
      </w:r>
      <w:r w:rsidR="00C44772" w:rsidRPr="004E6F15">
        <w:rPr>
          <w:rFonts w:ascii="Arial" w:hAnsi="Arial" w:cs="Arial"/>
          <w:sz w:val="16"/>
          <w:szCs w:val="16"/>
        </w:rPr>
        <w:t>:</w:t>
      </w:r>
      <w:r w:rsidR="00EE05FB" w:rsidRPr="00EE05FB">
        <w:rPr>
          <w:rFonts w:ascii="Arial" w:hAnsi="Arial" w:cs="Arial"/>
          <w:i/>
          <w:color w:val="242424"/>
          <w:sz w:val="16"/>
          <w:szCs w:val="16"/>
        </w:rPr>
        <w:t xml:space="preserve"> </w:t>
      </w:r>
      <w:r w:rsidR="00EE05FB" w:rsidRPr="00EE05FB">
        <w:rPr>
          <w:rFonts w:ascii="Arial" w:hAnsi="Arial" w:cs="Arial"/>
          <w:sz w:val="16"/>
          <w:szCs w:val="16"/>
        </w:rPr>
        <w:t>Describe the anatomical rationale and surgical technique for medial cavernous sinus wall resection in the management of invasive pituitary adenomas.  Evaluate radiographic and clinical criteria for patient selection when considering aggressive surgical resection versus primary adjuvant therapy for cavernous sinus-invasive tumors.  Apply evidence-based perioperative management protocols to reduce complications and optimize postoperative length of stay.  Analyze representative cases and intraoperative video to identify key surgical decision points and technical nuances in cavernous sinus dissection.  Integrate neurosurgical advances into a multidisciplinary treatment algorithm for complex pituitary pathology.</w:t>
      </w:r>
    </w:p>
    <w:p w14:paraId="6D9A71CA" w14:textId="783C7F6D" w:rsidR="009258EE" w:rsidRPr="0099344A" w:rsidRDefault="009258EE" w:rsidP="009258EE">
      <w:pPr>
        <w:tabs>
          <w:tab w:val="right" w:pos="1800"/>
        </w:tabs>
        <w:spacing w:before="120"/>
        <w:ind w:left="2347" w:hanging="2347"/>
        <w:rPr>
          <w:rFonts w:ascii="Arial" w:hAnsi="Arial" w:cs="Arial"/>
          <w:sz w:val="14"/>
          <w:szCs w:val="14"/>
        </w:rPr>
      </w:pPr>
      <w:r>
        <w:rPr>
          <w:rFonts w:ascii="Arial" w:hAnsi="Arial" w:cs="Arial"/>
          <w:sz w:val="20"/>
        </w:rPr>
        <w:tab/>
      </w:r>
      <w:r w:rsidRPr="003763F4">
        <w:rPr>
          <w:rFonts w:ascii="Arial" w:hAnsi="Arial" w:cs="Arial"/>
          <w:sz w:val="20"/>
        </w:rPr>
        <w:t>12:15 – 1:15 PM</w:t>
      </w:r>
      <w:r w:rsidRPr="003763F4">
        <w:rPr>
          <w:rFonts w:ascii="Arial" w:hAnsi="Arial" w:cs="Arial"/>
          <w:sz w:val="20"/>
        </w:rPr>
        <w:tab/>
      </w:r>
      <w:r w:rsidRPr="002A2287">
        <w:rPr>
          <w:rFonts w:ascii="Arial" w:hAnsi="Arial" w:cs="Arial"/>
          <w:b/>
          <w:sz w:val="32"/>
          <w:szCs w:val="32"/>
        </w:rPr>
        <w:t>*</w:t>
      </w:r>
      <w:r w:rsidRPr="003763F4">
        <w:rPr>
          <w:rFonts w:ascii="Arial" w:hAnsi="Arial" w:cs="Arial"/>
          <w:sz w:val="20"/>
        </w:rPr>
        <w:t>Medic</w:t>
      </w:r>
      <w:r w:rsidR="00D772F6">
        <w:rPr>
          <w:rFonts w:ascii="Arial" w:hAnsi="Arial" w:cs="Arial"/>
          <w:sz w:val="20"/>
        </w:rPr>
        <w:t>ine</w:t>
      </w:r>
      <w:r w:rsidRPr="003763F4">
        <w:rPr>
          <w:rFonts w:ascii="Arial" w:hAnsi="Arial" w:cs="Arial"/>
          <w:sz w:val="20"/>
        </w:rPr>
        <w:t xml:space="preserve"> Grand Rounds: </w:t>
      </w:r>
      <w:r w:rsidR="00021C95">
        <w:rPr>
          <w:rFonts w:ascii="Arial" w:hAnsi="Arial" w:cs="Arial"/>
          <w:sz w:val="20"/>
        </w:rPr>
        <w:t xml:space="preserve">“Cellular Mechanisms Driving Sex Differences in Asthma,” Sathish Venkatachalem, PhD, </w:t>
      </w:r>
      <w:r w:rsidR="00EE05FB">
        <w:rPr>
          <w:rFonts w:ascii="Arial" w:hAnsi="Arial" w:cs="Arial"/>
          <w:sz w:val="20"/>
        </w:rPr>
        <w:t>Professor, Department of Internal Medicine/Pulmonary, Laureate Chair in Molecular Medicine, Co-Director of Research</w:t>
      </w:r>
      <w:r w:rsidR="000E575E">
        <w:rPr>
          <w:rFonts w:ascii="Arial" w:hAnsi="Arial" w:cs="Arial"/>
          <w:sz w:val="20"/>
        </w:rPr>
        <w:t>.</w:t>
      </w:r>
      <w:r w:rsidR="0088188B" w:rsidRPr="0088188B">
        <w:rPr>
          <w:rFonts w:ascii="Arial" w:hAnsi="Arial" w:cs="Arial"/>
          <w:sz w:val="20"/>
        </w:rPr>
        <w:t xml:space="preserve"> </w:t>
      </w:r>
      <w:r w:rsidR="0088188B">
        <w:rPr>
          <w:rFonts w:ascii="Arial" w:hAnsi="Arial" w:cs="Arial"/>
          <w:sz w:val="20"/>
        </w:rPr>
        <w:t>Available by</w:t>
      </w:r>
      <w:r w:rsidR="0088188B" w:rsidRPr="00EE6F5D">
        <w:rPr>
          <w:rFonts w:ascii="Arial" w:hAnsi="Arial" w:cs="Arial"/>
          <w:sz w:val="20"/>
        </w:rPr>
        <w:t xml:space="preserve"> Zoom Meeting ID:</w:t>
      </w:r>
      <w:r w:rsidR="0088188B">
        <w:rPr>
          <w:rFonts w:ascii="Arial" w:hAnsi="Arial" w:cs="Arial"/>
          <w:sz w:val="20"/>
        </w:rPr>
        <w:t xml:space="preserve"> </w:t>
      </w:r>
      <w:r w:rsidR="003C7CC0">
        <w:rPr>
          <w:rFonts w:ascii="Arial" w:hAnsi="Arial" w:cs="Arial"/>
          <w:sz w:val="20"/>
        </w:rPr>
        <w:t>915 6165 6346</w:t>
      </w:r>
      <w:r w:rsidR="0088188B">
        <w:rPr>
          <w:rFonts w:ascii="Arial" w:hAnsi="Arial" w:cs="Arial"/>
          <w:sz w:val="20"/>
        </w:rPr>
        <w:t xml:space="preserve"> Pass</w:t>
      </w:r>
      <w:r w:rsidR="003C7CC0">
        <w:rPr>
          <w:rFonts w:ascii="Arial" w:hAnsi="Arial" w:cs="Arial"/>
          <w:sz w:val="20"/>
        </w:rPr>
        <w:t>code</w:t>
      </w:r>
      <w:r w:rsidR="0088188B">
        <w:rPr>
          <w:rFonts w:ascii="Arial" w:hAnsi="Arial" w:cs="Arial"/>
          <w:sz w:val="20"/>
        </w:rPr>
        <w:t xml:space="preserve">: </w:t>
      </w:r>
      <w:r w:rsidR="003C7CC0">
        <w:rPr>
          <w:rFonts w:ascii="Arial" w:hAnsi="Arial" w:cs="Arial"/>
          <w:sz w:val="20"/>
        </w:rPr>
        <w:t>90357946</w:t>
      </w:r>
      <w:r w:rsidR="0088188B">
        <w:rPr>
          <w:rFonts w:ascii="Arial" w:hAnsi="Arial" w:cs="Arial"/>
          <w:sz w:val="20"/>
        </w:rPr>
        <w:t xml:space="preserve"> </w:t>
      </w:r>
      <w:hyperlink r:id="rId6" w:history="1">
        <w:r w:rsidR="003C7CC0" w:rsidRPr="000F77BB">
          <w:rPr>
            <w:rStyle w:val="Hyperlink"/>
            <w:rFonts w:ascii="Arial" w:hAnsi="Arial" w:cs="Arial"/>
            <w:sz w:val="20"/>
          </w:rPr>
          <w:t>https://zoom.us/j/91561656346?pwd=bmoxQVU0TTZCSjlSbTdXYUY3MFV0QT09</w:t>
        </w:r>
      </w:hyperlink>
      <w:r w:rsidR="003C7CC0">
        <w:rPr>
          <w:rFonts w:ascii="Arial" w:hAnsi="Arial" w:cs="Arial"/>
          <w:sz w:val="20"/>
        </w:rPr>
        <w:t xml:space="preserve"> </w:t>
      </w:r>
      <w:r w:rsidR="0088188B" w:rsidRPr="003C7CC0">
        <w:rPr>
          <w:rFonts w:ascii="Arial" w:hAnsi="Arial" w:cs="Arial"/>
          <w:sz w:val="20"/>
        </w:rPr>
        <w:t>or</w:t>
      </w:r>
      <w:r w:rsidR="0088188B">
        <w:rPr>
          <w:rFonts w:ascii="Arial" w:hAnsi="Arial" w:cs="Arial"/>
          <w:sz w:val="20"/>
        </w:rPr>
        <w:t xml:space="preserve"> join us by phone, 1-602-753-0140</w:t>
      </w:r>
      <w:r w:rsidR="00A606DF" w:rsidRPr="00E7251E">
        <w:rPr>
          <w:rFonts w:ascii="Arial" w:hAnsi="Arial" w:cs="Arial"/>
          <w:sz w:val="22"/>
        </w:rPr>
        <w:t xml:space="preserve"> </w:t>
      </w:r>
      <w:r w:rsidRPr="0099344A">
        <w:rPr>
          <w:rFonts w:ascii="Arial" w:hAnsi="Arial" w:cs="Arial"/>
          <w:sz w:val="14"/>
          <w:szCs w:val="14"/>
        </w:rPr>
        <w:t>(1</w:t>
      </w:r>
      <w:r>
        <w:rPr>
          <w:rFonts w:ascii="Arial" w:hAnsi="Arial" w:cs="Arial"/>
          <w:sz w:val="14"/>
          <w:szCs w:val="14"/>
        </w:rPr>
        <w:t>.</w:t>
      </w:r>
      <w:r w:rsidR="00E647B1">
        <w:rPr>
          <w:rFonts w:ascii="Arial" w:hAnsi="Arial" w:cs="Arial"/>
          <w:sz w:val="14"/>
          <w:szCs w:val="14"/>
        </w:rPr>
        <w:t>0</w:t>
      </w:r>
      <w:r>
        <w:rPr>
          <w:rFonts w:ascii="Arial" w:hAnsi="Arial" w:cs="Arial"/>
          <w:sz w:val="14"/>
          <w:szCs w:val="14"/>
        </w:rPr>
        <w:t>0</w:t>
      </w:r>
      <w:r w:rsidRPr="0099344A">
        <w:rPr>
          <w:rFonts w:ascii="Arial" w:hAnsi="Arial" w:cs="Arial"/>
          <w:sz w:val="14"/>
          <w:szCs w:val="14"/>
        </w:rPr>
        <w:t xml:space="preserve"> </w:t>
      </w:r>
      <w:r w:rsidRPr="0099344A">
        <w:rPr>
          <w:rFonts w:ascii="Arial" w:hAnsi="Arial" w:cs="Arial"/>
          <w:i/>
          <w:sz w:val="14"/>
          <w:szCs w:val="14"/>
        </w:rPr>
        <w:t>AMA PRA Category 1 Credit™)</w:t>
      </w:r>
    </w:p>
    <w:p w14:paraId="590C4B17" w14:textId="2DAA9866" w:rsidR="009258EE" w:rsidRDefault="00A606DF" w:rsidP="009258EE">
      <w:pPr>
        <w:tabs>
          <w:tab w:val="right" w:pos="1800"/>
        </w:tabs>
        <w:spacing w:before="120"/>
        <w:ind w:left="2347" w:hanging="2347"/>
        <w:rPr>
          <w:rFonts w:ascii="Arial" w:hAnsi="Arial" w:cs="Arial"/>
          <w:sz w:val="16"/>
          <w:szCs w:val="16"/>
        </w:rPr>
      </w:pPr>
      <w:bookmarkStart w:id="0" w:name="_Hlk215587339"/>
      <w:r w:rsidRPr="00021C95">
        <w:rPr>
          <w:rFonts w:ascii="Arial" w:hAnsi="Arial" w:cs="Arial"/>
          <w:sz w:val="16"/>
          <w:szCs w:val="16"/>
        </w:rPr>
        <w:tab/>
      </w:r>
      <w:r w:rsidR="00262BAF" w:rsidRPr="00021C95">
        <w:rPr>
          <w:rFonts w:ascii="Arial" w:hAnsi="Arial" w:cs="Arial"/>
          <w:sz w:val="16"/>
          <w:szCs w:val="16"/>
        </w:rPr>
        <w:t xml:space="preserve">Learning </w:t>
      </w:r>
      <w:r w:rsidR="009258EE" w:rsidRPr="00021C95">
        <w:rPr>
          <w:rFonts w:ascii="Arial" w:hAnsi="Arial" w:cs="Arial"/>
          <w:sz w:val="16"/>
          <w:szCs w:val="16"/>
        </w:rPr>
        <w:t>Objectives:</w:t>
      </w:r>
      <w:r w:rsidR="009258EE" w:rsidRPr="004E6F15">
        <w:rPr>
          <w:rFonts w:ascii="Arial" w:hAnsi="Arial" w:cs="Arial"/>
          <w:sz w:val="16"/>
          <w:szCs w:val="16"/>
        </w:rPr>
        <w:tab/>
      </w:r>
      <w:r w:rsidR="009258EE" w:rsidRPr="004447BB">
        <w:rPr>
          <w:rFonts w:ascii="Arial" w:hAnsi="Arial" w:cs="Arial"/>
          <w:sz w:val="16"/>
          <w:szCs w:val="16"/>
        </w:rPr>
        <w:t>Upon completion of this session, participants will improve their competence and performance by being able to</w:t>
      </w:r>
      <w:r w:rsidR="009258EE" w:rsidRPr="004E6F15">
        <w:rPr>
          <w:rFonts w:ascii="Arial" w:hAnsi="Arial" w:cs="Arial"/>
          <w:sz w:val="16"/>
          <w:szCs w:val="16"/>
        </w:rPr>
        <w:t xml:space="preserve">: </w:t>
      </w:r>
      <w:bookmarkEnd w:id="0"/>
      <w:r w:rsidR="00021C95" w:rsidRPr="00021C95">
        <w:rPr>
          <w:rFonts w:ascii="Arial" w:hAnsi="Arial" w:cs="Arial"/>
          <w:sz w:val="16"/>
          <w:szCs w:val="16"/>
        </w:rPr>
        <w:t>Understand the mechanisms by which sex steroid signaling affect airway structure and function.  Acquire knowledge about the cellular physiology of estrogen receptors in airway diseases.  Consider the potential of modulation of estrogen signaling in therapy and beyond for airway diseases.</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62D64476" w14:textId="77777777" w:rsidTr="004437CC">
        <w:trPr>
          <w:jc w:val="center"/>
        </w:trPr>
        <w:tc>
          <w:tcPr>
            <w:tcW w:w="5328" w:type="dxa"/>
          </w:tcPr>
          <w:p w14:paraId="47A9A32C" w14:textId="77777777" w:rsidR="00E8581B" w:rsidRPr="003763F4" w:rsidRDefault="00E8581B">
            <w:pPr>
              <w:rPr>
                <w:rFonts w:ascii="Arial" w:hAnsi="Arial" w:cs="Arial"/>
                <w:b/>
                <w:sz w:val="20"/>
              </w:rPr>
            </w:pPr>
          </w:p>
          <w:p w14:paraId="51E5A573" w14:textId="18422749" w:rsidR="00E8581B" w:rsidRPr="003763F4" w:rsidRDefault="00E8581B" w:rsidP="00EF1FAB">
            <w:pPr>
              <w:spacing w:after="120"/>
              <w:jc w:val="center"/>
              <w:rPr>
                <w:rFonts w:ascii="Arial" w:hAnsi="Arial" w:cs="Arial"/>
                <w:b/>
                <w:sz w:val="20"/>
              </w:rPr>
            </w:pPr>
            <w:r w:rsidRPr="003763F4">
              <w:rPr>
                <w:rFonts w:ascii="Arial" w:hAnsi="Arial" w:cs="Arial"/>
                <w:b/>
                <w:sz w:val="20"/>
              </w:rPr>
              <w:t xml:space="preserve">Wednesday, </w:t>
            </w:r>
            <w:r w:rsidR="00021C95">
              <w:rPr>
                <w:rFonts w:ascii="Arial" w:hAnsi="Arial" w:cs="Arial"/>
                <w:b/>
                <w:sz w:val="20"/>
              </w:rPr>
              <w:t>December</w:t>
            </w:r>
            <w:r w:rsidR="006E1BF2">
              <w:rPr>
                <w:rFonts w:ascii="Arial" w:hAnsi="Arial" w:cs="Arial"/>
                <w:b/>
                <w:sz w:val="20"/>
              </w:rPr>
              <w:t xml:space="preserve"> </w:t>
            </w:r>
            <w:r w:rsidR="00021C95">
              <w:rPr>
                <w:rFonts w:ascii="Arial" w:hAnsi="Arial" w:cs="Arial"/>
                <w:b/>
                <w:sz w:val="20"/>
              </w:rPr>
              <w:t>10</w:t>
            </w:r>
            <w:r w:rsidR="00C16FF7">
              <w:rPr>
                <w:rFonts w:ascii="Arial" w:hAnsi="Arial" w:cs="Arial"/>
                <w:b/>
                <w:sz w:val="20"/>
              </w:rPr>
              <w:t xml:space="preserve">, </w:t>
            </w:r>
            <w:r w:rsidR="002265C3">
              <w:rPr>
                <w:rFonts w:ascii="Arial" w:hAnsi="Arial" w:cs="Arial"/>
                <w:b/>
                <w:sz w:val="20"/>
              </w:rPr>
              <w:t>2025</w:t>
            </w:r>
          </w:p>
        </w:tc>
        <w:tc>
          <w:tcPr>
            <w:tcW w:w="5328" w:type="dxa"/>
            <w:tcBorders>
              <w:bottom w:val="nil"/>
            </w:tcBorders>
          </w:tcPr>
          <w:p w14:paraId="72091E24" w14:textId="77777777" w:rsidR="00E8581B" w:rsidRPr="003763F4" w:rsidRDefault="00E8581B">
            <w:pPr>
              <w:rPr>
                <w:rFonts w:ascii="Arial" w:hAnsi="Arial" w:cs="Arial"/>
                <w:sz w:val="20"/>
              </w:rPr>
            </w:pPr>
          </w:p>
        </w:tc>
      </w:tr>
    </w:tbl>
    <w:p w14:paraId="510D4699" w14:textId="77777777" w:rsidR="00053FEF" w:rsidRDefault="00E8581B" w:rsidP="00053FEF">
      <w:pPr>
        <w:tabs>
          <w:tab w:val="right" w:pos="1800"/>
        </w:tabs>
        <w:spacing w:before="120"/>
        <w:ind w:left="2347" w:hanging="2347"/>
        <w:rPr>
          <w:rFonts w:ascii="Arial" w:hAnsi="Arial" w:cs="Arial"/>
          <w:sz w:val="20"/>
        </w:rPr>
      </w:pPr>
      <w:r w:rsidRPr="003763F4">
        <w:rPr>
          <w:rFonts w:ascii="Arial" w:hAnsi="Arial" w:cs="Arial"/>
          <w:sz w:val="20"/>
        </w:rPr>
        <w:tab/>
        <w:t>7:00 – 8:00 AM</w:t>
      </w:r>
      <w:r w:rsidRPr="003763F4">
        <w:rPr>
          <w:rFonts w:ascii="Arial" w:hAnsi="Arial" w:cs="Arial"/>
          <w:sz w:val="20"/>
        </w:rPr>
        <w:tab/>
        <w:t xml:space="preserve">Vascular Conference:  </w:t>
      </w:r>
      <w:r w:rsidR="00713B00">
        <w:rPr>
          <w:rFonts w:ascii="Arial" w:hAnsi="Arial" w:cs="Arial"/>
          <w:sz w:val="20"/>
        </w:rPr>
        <w:t>AAT</w:t>
      </w:r>
      <w:r w:rsidR="00F61FF3">
        <w:rPr>
          <w:rFonts w:ascii="Arial" w:hAnsi="Arial" w:cs="Arial"/>
          <w:sz w:val="20"/>
        </w:rPr>
        <w:t xml:space="preserve"> </w:t>
      </w:r>
      <w:r w:rsidR="00F845BB">
        <w:rPr>
          <w:rFonts w:ascii="Arial" w:hAnsi="Arial" w:cs="Arial"/>
          <w:sz w:val="20"/>
        </w:rPr>
        <w:t>9200</w:t>
      </w:r>
    </w:p>
    <w:p w14:paraId="739EBE2C" w14:textId="5B2554B5" w:rsidR="007935C4" w:rsidRDefault="00D8065C" w:rsidP="00021C95">
      <w:pPr>
        <w:pStyle w:val="BodyTextIndent"/>
        <w:rPr>
          <w:rFonts w:ascii="Arial" w:hAnsi="Arial" w:cs="Arial"/>
          <w:sz w:val="20"/>
        </w:rPr>
      </w:pPr>
      <w:r>
        <w:rPr>
          <w:rFonts w:ascii="Arial" w:hAnsi="Arial" w:cs="Arial"/>
          <w:sz w:val="20"/>
        </w:rPr>
        <w:tab/>
        <w:t>11:00 – 12:00 PM</w:t>
      </w:r>
      <w:r>
        <w:rPr>
          <w:rFonts w:ascii="Arial" w:hAnsi="Arial" w:cs="Arial"/>
          <w:sz w:val="20"/>
        </w:rPr>
        <w:tab/>
        <w:t xml:space="preserve">Multi-Disciplinary Interstitial Lung Disease Meeting:  </w:t>
      </w:r>
      <w:r w:rsidR="0088188B">
        <w:rPr>
          <w:rFonts w:ascii="Arial" w:hAnsi="Arial" w:cs="Arial"/>
          <w:sz w:val="20"/>
        </w:rPr>
        <w:t>Zoom Meeting</w:t>
      </w:r>
      <w:r>
        <w:rPr>
          <w:rFonts w:ascii="Arial" w:hAnsi="Arial" w:cs="Arial"/>
          <w:sz w:val="20"/>
        </w:rPr>
        <w:t xml:space="preserve"> </w:t>
      </w:r>
    </w:p>
    <w:p w14:paraId="644027D7" w14:textId="046C7C6C" w:rsidR="00021C95" w:rsidRDefault="008036B0" w:rsidP="000E575E">
      <w:pPr>
        <w:pStyle w:val="BodyTextIndent"/>
      </w:pPr>
      <w:r>
        <w:rPr>
          <w:rFonts w:ascii="Arial" w:hAnsi="Arial" w:cs="Arial"/>
          <w:sz w:val="20"/>
        </w:rPr>
        <w:tab/>
      </w:r>
      <w:r w:rsidR="00751590">
        <w:rPr>
          <w:rFonts w:ascii="Arial" w:hAnsi="Arial" w:cs="Arial"/>
          <w:sz w:val="20"/>
        </w:rPr>
        <w:t>1</w:t>
      </w:r>
      <w:r w:rsidR="00A51F25">
        <w:rPr>
          <w:rFonts w:ascii="Arial" w:hAnsi="Arial" w:cs="Arial"/>
          <w:sz w:val="20"/>
        </w:rPr>
        <w:t>1</w:t>
      </w:r>
      <w:r>
        <w:rPr>
          <w:rFonts w:ascii="Arial" w:hAnsi="Arial" w:cs="Arial"/>
          <w:sz w:val="20"/>
        </w:rPr>
        <w:t>:</w:t>
      </w:r>
      <w:r w:rsidR="00A51F25">
        <w:rPr>
          <w:rFonts w:ascii="Arial" w:hAnsi="Arial" w:cs="Arial"/>
          <w:sz w:val="20"/>
        </w:rPr>
        <w:t>3</w:t>
      </w:r>
      <w:r>
        <w:rPr>
          <w:rFonts w:ascii="Arial" w:hAnsi="Arial" w:cs="Arial"/>
          <w:sz w:val="20"/>
        </w:rPr>
        <w:t xml:space="preserve">0 – </w:t>
      </w:r>
      <w:r w:rsidR="00B275C6">
        <w:rPr>
          <w:rFonts w:ascii="Arial" w:hAnsi="Arial" w:cs="Arial"/>
          <w:sz w:val="20"/>
        </w:rPr>
        <w:t>1</w:t>
      </w:r>
      <w:r w:rsidR="00A51F25">
        <w:rPr>
          <w:rFonts w:ascii="Arial" w:hAnsi="Arial" w:cs="Arial"/>
          <w:sz w:val="20"/>
        </w:rPr>
        <w:t>2</w:t>
      </w:r>
      <w:r>
        <w:rPr>
          <w:rFonts w:ascii="Arial" w:hAnsi="Arial" w:cs="Arial"/>
          <w:sz w:val="20"/>
        </w:rPr>
        <w:t>:</w:t>
      </w:r>
      <w:r w:rsidR="00A51F25">
        <w:rPr>
          <w:rFonts w:ascii="Arial" w:hAnsi="Arial" w:cs="Arial"/>
          <w:sz w:val="20"/>
        </w:rPr>
        <w:t>3</w:t>
      </w:r>
      <w:r>
        <w:rPr>
          <w:rFonts w:ascii="Arial" w:hAnsi="Arial" w:cs="Arial"/>
          <w:sz w:val="20"/>
        </w:rPr>
        <w:t>0 PM</w:t>
      </w:r>
      <w:r>
        <w:rPr>
          <w:rFonts w:ascii="Arial" w:hAnsi="Arial" w:cs="Arial"/>
          <w:sz w:val="20"/>
        </w:rPr>
        <w:tab/>
        <w:t xml:space="preserve">Geriatric </w:t>
      </w:r>
      <w:r w:rsidR="00634453">
        <w:rPr>
          <w:rFonts w:ascii="Arial" w:hAnsi="Arial" w:cs="Arial"/>
          <w:sz w:val="20"/>
        </w:rPr>
        <w:t xml:space="preserve">&amp; Palliative </w:t>
      </w:r>
      <w:r>
        <w:rPr>
          <w:rFonts w:ascii="Arial" w:hAnsi="Arial" w:cs="Arial"/>
          <w:sz w:val="20"/>
        </w:rPr>
        <w:t xml:space="preserve">Medicine Fellowship Didactics: </w:t>
      </w:r>
      <w:r w:rsidR="00A51F25">
        <w:rPr>
          <w:rFonts w:ascii="Arial" w:hAnsi="Arial" w:cs="Arial"/>
          <w:sz w:val="20"/>
        </w:rPr>
        <w:t>“Dermatologic Disorders in Older Adults,” Pamela S Allen, MD, Professor and Chair, Department of Dermatology</w:t>
      </w:r>
      <w:r>
        <w:rPr>
          <w:rFonts w:ascii="Arial" w:hAnsi="Arial" w:cs="Arial"/>
          <w:sz w:val="20"/>
        </w:rPr>
        <w:t xml:space="preserve">.  Zoom Meeting </w:t>
      </w:r>
      <w:r w:rsidR="00634453">
        <w:rPr>
          <w:rFonts w:ascii="Arial" w:hAnsi="Arial" w:cs="Arial"/>
          <w:sz w:val="20"/>
        </w:rPr>
        <w:t xml:space="preserve">ID: 937 1938 7260, Passcode: </w:t>
      </w:r>
      <w:r w:rsidR="004B03D5">
        <w:rPr>
          <w:rFonts w:ascii="Arial" w:hAnsi="Arial" w:cs="Arial"/>
          <w:sz w:val="20"/>
        </w:rPr>
        <w:t xml:space="preserve">88765011 </w:t>
      </w:r>
      <w:hyperlink r:id="rId7" w:history="1">
        <w:r w:rsidR="00633C7B" w:rsidRPr="002F3707">
          <w:rPr>
            <w:rStyle w:val="Hyperlink"/>
            <w:rFonts w:ascii="Arial" w:hAnsi="Arial" w:cs="Arial"/>
            <w:sz w:val="20"/>
          </w:rPr>
          <w:t>https://oklahoma.zoom.us/j/93719387260?pwd=CiYIUQvnHbGkCn2dcKpptiFF7WXoTL.1</w:t>
        </w:r>
      </w:hyperlink>
    </w:p>
    <w:p w14:paraId="142FFA42" w14:textId="5C96C158" w:rsidR="000E575E" w:rsidRDefault="00021C95" w:rsidP="000E575E">
      <w:pPr>
        <w:pStyle w:val="BodyTextIndent"/>
        <w:rPr>
          <w:rFonts w:ascii="Arial" w:hAnsi="Arial" w:cs="Arial"/>
          <w:sz w:val="20"/>
        </w:rPr>
      </w:pPr>
      <w:r>
        <w:tab/>
      </w:r>
      <w:r w:rsidR="000E575E">
        <w:rPr>
          <w:rFonts w:ascii="Arial" w:hAnsi="Arial" w:cs="Arial"/>
          <w:sz w:val="20"/>
        </w:rPr>
        <w:t>12:15</w:t>
      </w:r>
      <w:r w:rsidR="000E575E" w:rsidRPr="003763F4">
        <w:rPr>
          <w:rFonts w:ascii="Arial" w:hAnsi="Arial" w:cs="Arial"/>
          <w:sz w:val="20"/>
        </w:rPr>
        <w:t xml:space="preserve"> – </w:t>
      </w:r>
      <w:r w:rsidR="000E575E">
        <w:rPr>
          <w:rFonts w:ascii="Arial" w:hAnsi="Arial" w:cs="Arial"/>
          <w:sz w:val="20"/>
        </w:rPr>
        <w:t>1:00</w:t>
      </w:r>
      <w:r w:rsidR="000E575E" w:rsidRPr="003763F4">
        <w:rPr>
          <w:rFonts w:ascii="Arial" w:hAnsi="Arial" w:cs="Arial"/>
          <w:sz w:val="20"/>
        </w:rPr>
        <w:t xml:space="preserve"> </w:t>
      </w:r>
      <w:r w:rsidR="000E575E">
        <w:rPr>
          <w:rFonts w:ascii="Arial" w:hAnsi="Arial" w:cs="Arial"/>
          <w:sz w:val="20"/>
        </w:rPr>
        <w:t>P</w:t>
      </w:r>
      <w:r w:rsidR="000E575E" w:rsidRPr="003763F4">
        <w:rPr>
          <w:rFonts w:ascii="Arial" w:hAnsi="Arial" w:cs="Arial"/>
          <w:sz w:val="20"/>
        </w:rPr>
        <w:t>M</w:t>
      </w:r>
      <w:r w:rsidR="000E575E" w:rsidRPr="003763F4">
        <w:rPr>
          <w:rFonts w:ascii="Arial" w:hAnsi="Arial" w:cs="Arial"/>
          <w:sz w:val="20"/>
        </w:rPr>
        <w:tab/>
        <w:t xml:space="preserve">ID Case Conference: </w:t>
      </w:r>
      <w:r w:rsidR="00A51F25">
        <w:rPr>
          <w:rFonts w:ascii="Arial" w:hAnsi="Arial" w:cs="Arial"/>
          <w:sz w:val="20"/>
        </w:rPr>
        <w:t>“Situation Report,” Oklahoma State Department of Health, Infectious Disease Prevention and Response.</w:t>
      </w:r>
      <w:r w:rsidR="000E575E" w:rsidRPr="003763F4">
        <w:rPr>
          <w:rFonts w:ascii="Arial" w:hAnsi="Arial" w:cs="Arial"/>
          <w:sz w:val="20"/>
        </w:rPr>
        <w:t xml:space="preserve"> </w:t>
      </w:r>
      <w:r w:rsidR="000E575E">
        <w:rPr>
          <w:rFonts w:ascii="Arial" w:hAnsi="Arial" w:cs="Arial"/>
          <w:sz w:val="20"/>
        </w:rPr>
        <w:t xml:space="preserve">Zoom Meeting ID: 941 6758 7231 Passcode: 46026288 </w:t>
      </w:r>
      <w:hyperlink r:id="rId8" w:history="1">
        <w:r w:rsidR="000E575E" w:rsidRPr="00EE05FB">
          <w:rPr>
            <w:rStyle w:val="Hyperlink"/>
            <w:rFonts w:ascii="Arial" w:hAnsi="Arial" w:cs="Arial"/>
            <w:sz w:val="20"/>
          </w:rPr>
          <w:t>https://oklahoma.zoom.us/j/94167587231?pwd=5g6sBRJy9BHUdSBw4HutUl3dgtT24M.1</w:t>
        </w:r>
      </w:hyperlink>
      <w:r w:rsidR="000E575E">
        <w:t xml:space="preserve">  </w:t>
      </w:r>
    </w:p>
    <w:p w14:paraId="119B9883" w14:textId="4915C160" w:rsidR="00EE05FB" w:rsidRDefault="00EE05FB" w:rsidP="00EE05FB">
      <w:pPr>
        <w:tabs>
          <w:tab w:val="right" w:pos="1800"/>
        </w:tabs>
        <w:spacing w:before="120"/>
        <w:ind w:left="2347" w:hanging="2347"/>
        <w:rPr>
          <w:rFonts w:ascii="Arial" w:hAnsi="Arial" w:cs="Arial"/>
          <w:sz w:val="20"/>
        </w:rPr>
      </w:pPr>
      <w:r w:rsidRPr="004B57BD">
        <w:rPr>
          <w:rFonts w:ascii="Arial" w:hAnsi="Arial" w:cs="Arial"/>
          <w:b/>
          <w:sz w:val="22"/>
        </w:rPr>
        <w:lastRenderedPageBreak/>
        <w:t>Department of Medicine Conference Schedule</w:t>
      </w:r>
      <w:r w:rsidRPr="004B57BD">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December 8 – 12, 2025</w:t>
      </w:r>
    </w:p>
    <w:tbl>
      <w:tblPr>
        <w:tblW w:w="0" w:type="auto"/>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E05FB" w:rsidRPr="003763F4" w14:paraId="4637F98F" w14:textId="77777777" w:rsidTr="004D3248">
        <w:trPr>
          <w:jc w:val="center"/>
        </w:trPr>
        <w:tc>
          <w:tcPr>
            <w:tcW w:w="5328" w:type="dxa"/>
          </w:tcPr>
          <w:p w14:paraId="193682F4" w14:textId="77777777" w:rsidR="00EE05FB" w:rsidRPr="003763F4" w:rsidRDefault="00EE05FB" w:rsidP="004D3248">
            <w:pPr>
              <w:rPr>
                <w:rFonts w:ascii="Arial" w:hAnsi="Arial" w:cs="Arial"/>
                <w:b/>
                <w:sz w:val="20"/>
              </w:rPr>
            </w:pPr>
          </w:p>
          <w:p w14:paraId="5B4A884E" w14:textId="77777777" w:rsidR="00EE05FB" w:rsidRPr="003763F4" w:rsidRDefault="00EE05FB" w:rsidP="004D3248">
            <w:pPr>
              <w:spacing w:after="120"/>
              <w:jc w:val="center"/>
              <w:rPr>
                <w:rFonts w:ascii="Arial" w:hAnsi="Arial" w:cs="Arial"/>
                <w:b/>
                <w:sz w:val="20"/>
              </w:rPr>
            </w:pPr>
            <w:r>
              <w:rPr>
                <w:rFonts w:ascii="Arial" w:hAnsi="Arial" w:cs="Arial"/>
                <w:b/>
                <w:sz w:val="20"/>
              </w:rPr>
              <w:t>Wednes</w:t>
            </w:r>
            <w:r w:rsidRPr="003763F4">
              <w:rPr>
                <w:rFonts w:ascii="Arial" w:hAnsi="Arial" w:cs="Arial"/>
                <w:b/>
                <w:sz w:val="20"/>
              </w:rPr>
              <w:t xml:space="preserve">day, </w:t>
            </w:r>
            <w:r>
              <w:rPr>
                <w:rFonts w:ascii="Arial" w:hAnsi="Arial" w:cs="Arial"/>
                <w:b/>
                <w:sz w:val="20"/>
              </w:rPr>
              <w:t>December 10, 2025, Continued</w:t>
            </w:r>
          </w:p>
        </w:tc>
        <w:tc>
          <w:tcPr>
            <w:tcW w:w="5328" w:type="dxa"/>
            <w:tcBorders>
              <w:bottom w:val="nil"/>
            </w:tcBorders>
          </w:tcPr>
          <w:p w14:paraId="555C04FB" w14:textId="77777777" w:rsidR="00EE05FB" w:rsidRPr="003763F4" w:rsidRDefault="00EE05FB" w:rsidP="004D3248">
            <w:pPr>
              <w:rPr>
                <w:rFonts w:ascii="Arial" w:hAnsi="Arial" w:cs="Arial"/>
                <w:sz w:val="20"/>
              </w:rPr>
            </w:pPr>
          </w:p>
        </w:tc>
      </w:tr>
    </w:tbl>
    <w:p w14:paraId="0FA076DE" w14:textId="6D30AE0D" w:rsidR="00410CE2" w:rsidRDefault="00EE05FB" w:rsidP="00C44772">
      <w:pPr>
        <w:pStyle w:val="BodyTextIndent"/>
        <w:rPr>
          <w:rFonts w:ascii="Arial" w:hAnsi="Arial" w:cs="Arial"/>
          <w:sz w:val="20"/>
        </w:rPr>
      </w:pPr>
      <w:r>
        <w:rPr>
          <w:rFonts w:ascii="Arial" w:hAnsi="Arial" w:cs="Arial"/>
          <w:sz w:val="20"/>
        </w:rPr>
        <w:tab/>
      </w:r>
      <w:r w:rsidR="00410CE2">
        <w:rPr>
          <w:rFonts w:ascii="Arial" w:hAnsi="Arial" w:cs="Arial"/>
          <w:sz w:val="20"/>
        </w:rPr>
        <w:t>12:15 – 1:00 PM</w:t>
      </w:r>
      <w:r w:rsidR="00410CE2">
        <w:rPr>
          <w:rFonts w:ascii="Arial" w:hAnsi="Arial" w:cs="Arial"/>
          <w:sz w:val="20"/>
        </w:rPr>
        <w:tab/>
        <w:t xml:space="preserve">Medicine House Staff </w:t>
      </w:r>
      <w:r w:rsidR="00847E67">
        <w:rPr>
          <w:rFonts w:ascii="Arial" w:hAnsi="Arial" w:cs="Arial"/>
          <w:sz w:val="20"/>
        </w:rPr>
        <w:t>Conference</w:t>
      </w:r>
      <w:r w:rsidR="00410CE2">
        <w:rPr>
          <w:rFonts w:ascii="Arial" w:hAnsi="Arial" w:cs="Arial"/>
          <w:sz w:val="20"/>
        </w:rPr>
        <w:t xml:space="preserve">: </w:t>
      </w:r>
      <w:r w:rsidR="00687EBE">
        <w:rPr>
          <w:rFonts w:ascii="Arial" w:hAnsi="Arial" w:cs="Arial"/>
          <w:sz w:val="20"/>
        </w:rPr>
        <w:t>“Case Conference,” Abby Hamm, MD, Internal Medicine Resident</w:t>
      </w:r>
      <w:r w:rsidR="00410CE2">
        <w:rPr>
          <w:rFonts w:ascii="Arial" w:hAnsi="Arial" w:cs="Arial"/>
          <w:sz w:val="20"/>
        </w:rPr>
        <w:t xml:space="preserve">.  </w:t>
      </w:r>
      <w:r w:rsidR="00713B00">
        <w:rPr>
          <w:rFonts w:ascii="Arial" w:hAnsi="Arial" w:cs="Arial"/>
          <w:sz w:val="20"/>
        </w:rPr>
        <w:t>AAT</w:t>
      </w:r>
      <w:r w:rsidR="003C70F8">
        <w:rPr>
          <w:rFonts w:ascii="Arial" w:hAnsi="Arial" w:cs="Arial"/>
          <w:sz w:val="20"/>
        </w:rPr>
        <w:t xml:space="preserve"> Conf Rm A&amp;B</w:t>
      </w:r>
    </w:p>
    <w:p w14:paraId="19FCE1AA" w14:textId="3FC9EF97" w:rsidR="0067154B" w:rsidRDefault="0067154B" w:rsidP="00C44772">
      <w:pPr>
        <w:pStyle w:val="BodyTextIndent"/>
        <w:rPr>
          <w:rFonts w:ascii="Arial" w:hAnsi="Arial" w:cs="Arial"/>
          <w:sz w:val="20"/>
        </w:rPr>
      </w:pPr>
      <w:r>
        <w:rPr>
          <w:rFonts w:ascii="Arial" w:hAnsi="Arial" w:cs="Arial"/>
          <w:sz w:val="20"/>
        </w:rPr>
        <w:tab/>
        <w:t>12:15 – 1:15 PM</w:t>
      </w:r>
      <w:r>
        <w:rPr>
          <w:rFonts w:ascii="Arial" w:hAnsi="Arial" w:cs="Arial"/>
          <w:sz w:val="20"/>
        </w:rPr>
        <w:tab/>
      </w:r>
      <w:r w:rsidRPr="00334A0C">
        <w:rPr>
          <w:rFonts w:ascii="Arial" w:hAnsi="Arial" w:cs="Arial"/>
          <w:sz w:val="20"/>
        </w:rPr>
        <w:t xml:space="preserve">Pulmonary and Critical Care Conference: </w:t>
      </w:r>
      <w:r w:rsidR="00113426">
        <w:rPr>
          <w:rFonts w:ascii="Arial" w:hAnsi="Arial" w:cs="Arial"/>
          <w:sz w:val="20"/>
        </w:rPr>
        <w:t>“ILD-MDT Conference,” Salim Daouk, MD, Associate Professor, Department of Internal Medicine/Pulmonary</w:t>
      </w:r>
      <w:r>
        <w:rPr>
          <w:rFonts w:ascii="Arial" w:hAnsi="Arial" w:cs="Arial"/>
          <w:sz w:val="20"/>
        </w:rPr>
        <w:t xml:space="preserve">.  </w:t>
      </w:r>
      <w:r w:rsidR="0016387F">
        <w:rPr>
          <w:rFonts w:ascii="Arial" w:hAnsi="Arial" w:cs="Arial"/>
          <w:sz w:val="20"/>
        </w:rPr>
        <w:t>AAT 8200</w:t>
      </w:r>
    </w:p>
    <w:p w14:paraId="13BAAB91" w14:textId="77777777" w:rsidR="004437CC" w:rsidRDefault="004437CC" w:rsidP="00C44772">
      <w:pPr>
        <w:pStyle w:val="BodyTextIndent"/>
        <w:rPr>
          <w:rFonts w:ascii="Arial" w:hAnsi="Arial" w:cs="Arial"/>
          <w:sz w:val="20"/>
        </w:rPr>
      </w:pPr>
      <w:r w:rsidRPr="003763F4">
        <w:rPr>
          <w:rFonts w:ascii="Arial" w:hAnsi="Arial" w:cs="Arial"/>
          <w:sz w:val="20"/>
        </w:rPr>
        <w:tab/>
        <w:t>1:30 – 2:30 PM</w:t>
      </w:r>
      <w:r w:rsidRPr="003763F4">
        <w:rPr>
          <w:rFonts w:ascii="Arial" w:hAnsi="Arial" w:cs="Arial"/>
          <w:sz w:val="20"/>
        </w:rPr>
        <w:tab/>
        <w:t>Renal Grand Rounds:</w:t>
      </w:r>
      <w:r w:rsidR="000E7B0D">
        <w:rPr>
          <w:rFonts w:ascii="Arial" w:hAnsi="Arial" w:cs="Arial"/>
          <w:sz w:val="20"/>
        </w:rPr>
        <w:t xml:space="preserve">  Case Consultation:</w:t>
      </w:r>
      <w:r>
        <w:rPr>
          <w:rFonts w:ascii="Arial" w:hAnsi="Arial" w:cs="Arial"/>
          <w:sz w:val="20"/>
        </w:rPr>
        <w:t xml:space="preserve">  </w:t>
      </w:r>
      <w:r w:rsidR="00C21CF3">
        <w:rPr>
          <w:rFonts w:ascii="Arial" w:hAnsi="Arial" w:cs="Arial"/>
          <w:sz w:val="20"/>
        </w:rPr>
        <w:t>AAT 5328</w:t>
      </w:r>
      <w:r w:rsidRPr="003763F4">
        <w:rPr>
          <w:rFonts w:ascii="Arial" w:hAnsi="Arial" w:cs="Arial"/>
          <w:sz w:val="20"/>
        </w:rPr>
        <w:t xml:space="preserve">  </w:t>
      </w:r>
    </w:p>
    <w:p w14:paraId="7B54A341" w14:textId="1F6CBE02" w:rsidR="00C4171D" w:rsidRDefault="009258EE" w:rsidP="009258EE">
      <w:pPr>
        <w:tabs>
          <w:tab w:val="right" w:pos="1800"/>
        </w:tabs>
        <w:spacing w:before="120"/>
        <w:ind w:left="2347" w:hanging="2347"/>
        <w:rPr>
          <w:rFonts w:ascii="Arial" w:hAnsi="Arial" w:cs="Arial"/>
          <w:sz w:val="20"/>
        </w:rPr>
      </w:pPr>
      <w:r w:rsidRPr="003763F4">
        <w:rPr>
          <w:rFonts w:ascii="Arial" w:hAnsi="Arial" w:cs="Arial"/>
          <w:sz w:val="20"/>
        </w:rPr>
        <w:tab/>
      </w:r>
      <w:r w:rsidR="00D247C4">
        <w:rPr>
          <w:rFonts w:ascii="Arial" w:hAnsi="Arial" w:cs="Arial"/>
          <w:sz w:val="20"/>
        </w:rPr>
        <w:t xml:space="preserve">1:30 – </w:t>
      </w:r>
      <w:r w:rsidR="00E5547F">
        <w:rPr>
          <w:rFonts w:ascii="Arial" w:hAnsi="Arial" w:cs="Arial"/>
          <w:sz w:val="20"/>
        </w:rPr>
        <w:t>2</w:t>
      </w:r>
      <w:r w:rsidR="00D247C4">
        <w:rPr>
          <w:rFonts w:ascii="Arial" w:hAnsi="Arial" w:cs="Arial"/>
          <w:sz w:val="20"/>
        </w:rPr>
        <w:t>:3</w:t>
      </w:r>
      <w:r w:rsidRPr="003763F4">
        <w:rPr>
          <w:rFonts w:ascii="Arial" w:hAnsi="Arial" w:cs="Arial"/>
          <w:sz w:val="20"/>
        </w:rPr>
        <w:t>0 PM</w:t>
      </w:r>
      <w:r w:rsidRPr="003763F4">
        <w:rPr>
          <w:rFonts w:ascii="Arial" w:hAnsi="Arial" w:cs="Arial"/>
          <w:sz w:val="20"/>
        </w:rPr>
        <w:tab/>
        <w:t>Rheumato</w:t>
      </w:r>
      <w:r w:rsidRPr="003D3A42">
        <w:rPr>
          <w:rFonts w:ascii="Arial" w:hAnsi="Arial" w:cs="Arial"/>
          <w:sz w:val="20"/>
        </w:rPr>
        <w:t xml:space="preserve">logy Clinical Conference: </w:t>
      </w:r>
      <w:r w:rsidR="009808AA">
        <w:rPr>
          <w:rFonts w:ascii="Arial" w:hAnsi="Arial" w:cs="Arial"/>
          <w:sz w:val="20"/>
        </w:rPr>
        <w:t>“Radiology,” Jennifer K. Hinkle, MD, Radiologist, VAMC</w:t>
      </w:r>
      <w:r>
        <w:rPr>
          <w:rFonts w:ascii="Arial" w:hAnsi="Arial" w:cs="Arial"/>
          <w:sz w:val="20"/>
        </w:rPr>
        <w:t xml:space="preserve">. </w:t>
      </w:r>
      <w:r w:rsidR="00F400B2">
        <w:rPr>
          <w:rFonts w:ascii="Arial" w:hAnsi="Arial" w:cs="Arial"/>
          <w:sz w:val="20"/>
        </w:rPr>
        <w:t>Zoom Meeting</w:t>
      </w:r>
    </w:p>
    <w:p w14:paraId="4532C120" w14:textId="3F4EAD8D" w:rsidR="002349D9" w:rsidRDefault="002349D9" w:rsidP="009258EE">
      <w:pPr>
        <w:tabs>
          <w:tab w:val="right" w:pos="1800"/>
        </w:tabs>
        <w:spacing w:before="120"/>
        <w:ind w:left="2347" w:hanging="2347"/>
        <w:rPr>
          <w:rFonts w:ascii="Arial" w:hAnsi="Arial" w:cs="Arial"/>
          <w:sz w:val="20"/>
        </w:rPr>
      </w:pPr>
      <w:r>
        <w:rPr>
          <w:rFonts w:ascii="Arial" w:hAnsi="Arial" w:cs="Arial"/>
          <w:sz w:val="20"/>
        </w:rPr>
        <w:tab/>
        <w:t>3:00 – 3:30 PM</w:t>
      </w:r>
      <w:r>
        <w:rPr>
          <w:rFonts w:ascii="Arial" w:hAnsi="Arial" w:cs="Arial"/>
          <w:sz w:val="20"/>
        </w:rPr>
        <w:tab/>
      </w:r>
      <w:r w:rsidRPr="00451581">
        <w:rPr>
          <w:rFonts w:ascii="Arial" w:hAnsi="Arial" w:cs="Arial"/>
          <w:sz w:val="20"/>
        </w:rPr>
        <w:t>GI Pathophysiology Conference</w:t>
      </w:r>
      <w:r>
        <w:rPr>
          <w:rFonts w:ascii="Arial" w:hAnsi="Arial" w:cs="Arial"/>
          <w:sz w:val="20"/>
        </w:rPr>
        <w:t xml:space="preserve">: </w:t>
      </w:r>
      <w:r w:rsidR="00831FA9">
        <w:rPr>
          <w:rFonts w:ascii="Arial" w:hAnsi="Arial" w:cs="Arial"/>
          <w:sz w:val="20"/>
        </w:rPr>
        <w:t xml:space="preserve">“GI Bleeding: ACG Guideline Bleeding and UGI Ulcer 2021,” </w:t>
      </w:r>
      <w:r w:rsidR="006D3C7F">
        <w:rPr>
          <w:rFonts w:ascii="Arial" w:hAnsi="Arial" w:cs="Arial"/>
          <w:sz w:val="20"/>
        </w:rPr>
        <w:t>Nagib Toubia, MD, Clinical Assistant Professor, Department of Internal Medicine/Digestive Diseases</w:t>
      </w:r>
      <w:r>
        <w:rPr>
          <w:rFonts w:ascii="Arial" w:hAnsi="Arial" w:cs="Arial"/>
          <w:sz w:val="20"/>
        </w:rPr>
        <w:t xml:space="preserve">.  </w:t>
      </w:r>
      <w:r w:rsidR="000862FC">
        <w:rPr>
          <w:rFonts w:ascii="Arial" w:hAnsi="Arial" w:cs="Arial"/>
          <w:sz w:val="20"/>
        </w:rPr>
        <w:t>SEC 3rd FL Conf Rm</w:t>
      </w:r>
    </w:p>
    <w:p w14:paraId="7767435E" w14:textId="6C07CA2B" w:rsidR="00C4171D" w:rsidRDefault="00BD56BC" w:rsidP="009258EE">
      <w:pPr>
        <w:tabs>
          <w:tab w:val="right" w:pos="1800"/>
        </w:tabs>
        <w:spacing w:before="120"/>
        <w:ind w:left="2347" w:hanging="2347"/>
        <w:rPr>
          <w:rFonts w:ascii="Arial" w:hAnsi="Arial" w:cs="Arial"/>
          <w:sz w:val="20"/>
        </w:rPr>
      </w:pPr>
      <w:r>
        <w:rPr>
          <w:rFonts w:ascii="Arial" w:hAnsi="Arial" w:cs="Arial"/>
          <w:sz w:val="20"/>
        </w:rPr>
        <w:tab/>
        <w:t>4:00 – 5:00 PM</w:t>
      </w:r>
      <w:r>
        <w:rPr>
          <w:rFonts w:ascii="Arial" w:hAnsi="Arial" w:cs="Arial"/>
          <w:sz w:val="20"/>
        </w:rPr>
        <w:tab/>
      </w:r>
      <w:r w:rsidR="006D3C7F">
        <w:rPr>
          <w:rFonts w:ascii="Arial" w:hAnsi="Arial" w:cs="Arial"/>
          <w:sz w:val="20"/>
        </w:rPr>
        <w:t xml:space="preserve">Digestive Disease </w:t>
      </w:r>
      <w:r w:rsidR="00E11DDB">
        <w:rPr>
          <w:rFonts w:ascii="Arial" w:hAnsi="Arial" w:cs="Arial"/>
          <w:sz w:val="20"/>
        </w:rPr>
        <w:t>Radiology Conference:</w:t>
      </w:r>
      <w:r>
        <w:rPr>
          <w:rFonts w:ascii="Arial" w:hAnsi="Arial" w:cs="Arial"/>
          <w:sz w:val="20"/>
        </w:rPr>
        <w:t xml:space="preserve"> </w:t>
      </w:r>
      <w:r w:rsidR="006D3C7F">
        <w:rPr>
          <w:rFonts w:ascii="Arial" w:hAnsi="Arial" w:cs="Arial"/>
          <w:sz w:val="20"/>
        </w:rPr>
        <w:t>“Radiology Conference CT Angiogram Abd,” Theresa Thai, MD, Associate Professor, Department of Radiological Sciences</w:t>
      </w:r>
      <w:r>
        <w:rPr>
          <w:rFonts w:ascii="Arial" w:hAnsi="Arial" w:cs="Arial"/>
          <w:sz w:val="20"/>
        </w:rPr>
        <w:t xml:space="preserve">. </w:t>
      </w:r>
      <w:r w:rsidR="000862FC">
        <w:rPr>
          <w:rFonts w:ascii="Arial" w:hAnsi="Arial" w:cs="Arial"/>
          <w:sz w:val="20"/>
        </w:rPr>
        <w:t>SEC 3rd FL Conf Rm</w:t>
      </w:r>
      <w:r w:rsidR="00532F32" w:rsidRPr="00C4171D">
        <w:rPr>
          <w:rFonts w:ascii="Arial" w:hAnsi="Arial" w:cs="Arial"/>
          <w:sz w:val="20"/>
          <w:highlight w:val="yellow"/>
        </w:rPr>
        <w:t xml:space="preserve"> </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7F766FEA" w14:textId="77777777" w:rsidTr="00534547">
        <w:trPr>
          <w:jc w:val="center"/>
        </w:trPr>
        <w:tc>
          <w:tcPr>
            <w:tcW w:w="5328" w:type="dxa"/>
          </w:tcPr>
          <w:p w14:paraId="4F90760B" w14:textId="77777777" w:rsidR="00E8581B" w:rsidRPr="003763F4" w:rsidRDefault="00C4171D">
            <w:pPr>
              <w:rPr>
                <w:rFonts w:ascii="Arial" w:hAnsi="Arial" w:cs="Arial"/>
                <w:b/>
                <w:sz w:val="20"/>
              </w:rPr>
            </w:pPr>
            <w:r>
              <w:rPr>
                <w:rFonts w:ascii="Arial" w:hAnsi="Arial" w:cs="Arial"/>
                <w:sz w:val="20"/>
              </w:rPr>
              <w:tab/>
            </w:r>
          </w:p>
          <w:p w14:paraId="740D5870" w14:textId="044572C7"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Thursday, </w:t>
            </w:r>
            <w:r w:rsidR="00021C95">
              <w:rPr>
                <w:rFonts w:ascii="Arial" w:hAnsi="Arial" w:cs="Arial"/>
                <w:b/>
                <w:sz w:val="20"/>
              </w:rPr>
              <w:t>December</w:t>
            </w:r>
            <w:r w:rsidR="006E1BF2">
              <w:rPr>
                <w:rFonts w:ascii="Arial" w:hAnsi="Arial" w:cs="Arial"/>
                <w:b/>
                <w:sz w:val="20"/>
              </w:rPr>
              <w:t xml:space="preserve"> </w:t>
            </w:r>
            <w:r w:rsidR="008036B0">
              <w:rPr>
                <w:rFonts w:ascii="Arial" w:hAnsi="Arial" w:cs="Arial"/>
                <w:b/>
                <w:sz w:val="20"/>
              </w:rPr>
              <w:t>1</w:t>
            </w:r>
            <w:r w:rsidR="00021C95">
              <w:rPr>
                <w:rFonts w:ascii="Arial" w:hAnsi="Arial" w:cs="Arial"/>
                <w:b/>
                <w:sz w:val="20"/>
              </w:rPr>
              <w:t>1</w:t>
            </w:r>
            <w:r w:rsidR="00C56AB5">
              <w:rPr>
                <w:rFonts w:ascii="Arial" w:hAnsi="Arial" w:cs="Arial"/>
                <w:b/>
                <w:sz w:val="20"/>
              </w:rPr>
              <w:t xml:space="preserve">, </w:t>
            </w:r>
            <w:r w:rsidR="002265C3">
              <w:rPr>
                <w:rFonts w:ascii="Arial" w:hAnsi="Arial" w:cs="Arial"/>
                <w:b/>
                <w:sz w:val="20"/>
              </w:rPr>
              <w:t>2025</w:t>
            </w:r>
          </w:p>
        </w:tc>
        <w:tc>
          <w:tcPr>
            <w:tcW w:w="5328" w:type="dxa"/>
            <w:tcBorders>
              <w:bottom w:val="nil"/>
            </w:tcBorders>
          </w:tcPr>
          <w:p w14:paraId="3F06B5BA" w14:textId="77777777" w:rsidR="00E8581B" w:rsidRPr="003763F4" w:rsidRDefault="00E8581B">
            <w:pPr>
              <w:rPr>
                <w:rFonts w:ascii="Arial" w:hAnsi="Arial" w:cs="Arial"/>
                <w:sz w:val="20"/>
              </w:rPr>
            </w:pPr>
          </w:p>
        </w:tc>
      </w:tr>
    </w:tbl>
    <w:p w14:paraId="7DB071EB" w14:textId="7C00D5C5" w:rsidR="00197ED2" w:rsidRDefault="00E8581B" w:rsidP="00197ED2">
      <w:pPr>
        <w:tabs>
          <w:tab w:val="right" w:pos="1800"/>
        </w:tabs>
        <w:spacing w:before="120"/>
        <w:ind w:left="2347" w:hanging="2347"/>
        <w:rPr>
          <w:rFonts w:ascii="Arial" w:hAnsi="Arial" w:cs="Arial"/>
          <w:sz w:val="20"/>
        </w:rPr>
      </w:pPr>
      <w:r w:rsidRPr="003763F4">
        <w:rPr>
          <w:rFonts w:ascii="Arial" w:hAnsi="Arial" w:cs="Arial"/>
          <w:sz w:val="20"/>
        </w:rPr>
        <w:tab/>
      </w:r>
      <w:r w:rsidR="00197ED2" w:rsidRPr="003763F4">
        <w:rPr>
          <w:rFonts w:ascii="Arial" w:hAnsi="Arial" w:cs="Arial"/>
          <w:sz w:val="20"/>
        </w:rPr>
        <w:t>7:</w:t>
      </w:r>
      <w:r w:rsidR="0016387F">
        <w:rPr>
          <w:rFonts w:ascii="Arial" w:hAnsi="Arial" w:cs="Arial"/>
          <w:sz w:val="20"/>
        </w:rPr>
        <w:t>15</w:t>
      </w:r>
      <w:r w:rsidR="00197ED2" w:rsidRPr="003763F4">
        <w:rPr>
          <w:rFonts w:ascii="Arial" w:hAnsi="Arial" w:cs="Arial"/>
          <w:sz w:val="20"/>
        </w:rPr>
        <w:t xml:space="preserve"> – 8:</w:t>
      </w:r>
      <w:r w:rsidR="0016387F">
        <w:rPr>
          <w:rFonts w:ascii="Arial" w:hAnsi="Arial" w:cs="Arial"/>
          <w:sz w:val="20"/>
        </w:rPr>
        <w:t>0</w:t>
      </w:r>
      <w:r w:rsidR="00197ED2" w:rsidRPr="003763F4">
        <w:rPr>
          <w:rFonts w:ascii="Arial" w:hAnsi="Arial" w:cs="Arial"/>
          <w:sz w:val="20"/>
        </w:rPr>
        <w:t>0 AM</w:t>
      </w:r>
      <w:r w:rsidR="00197ED2" w:rsidRPr="003763F4">
        <w:rPr>
          <w:rFonts w:ascii="Arial" w:hAnsi="Arial" w:cs="Arial"/>
          <w:sz w:val="20"/>
        </w:rPr>
        <w:tab/>
        <w:t xml:space="preserve">Cardiovascular Grand Rounds: </w:t>
      </w:r>
      <w:r w:rsidR="00052FDB" w:rsidRPr="00052FDB">
        <w:rPr>
          <w:rFonts w:ascii="Arial" w:hAnsi="Arial" w:cs="Arial"/>
          <w:sz w:val="20"/>
        </w:rPr>
        <w:t>“Peripartum Cardiomyopathy Care from a Cardio-Obstetrics Lens,” Melinda B Davis, MD, Clinical Professor of Cardiovascular Medicine, Director, Cardiology Fellowship Program, Cardiology Director, Cardio-Obstetrics program, University of Michigan</w:t>
      </w:r>
      <w:r w:rsidR="004F632F" w:rsidRPr="00052FDB">
        <w:rPr>
          <w:rFonts w:ascii="Arial" w:hAnsi="Arial" w:cs="Arial"/>
          <w:sz w:val="20"/>
        </w:rPr>
        <w:t xml:space="preserve">. </w:t>
      </w:r>
      <w:r w:rsidR="00197ED2" w:rsidRPr="00052FDB">
        <w:rPr>
          <w:rFonts w:ascii="Arial" w:hAnsi="Arial" w:cs="Arial"/>
          <w:sz w:val="20"/>
        </w:rPr>
        <w:t xml:space="preserve"> </w:t>
      </w:r>
      <w:bookmarkStart w:id="1" w:name="OLE_LINK2"/>
      <w:bookmarkStart w:id="2" w:name="OLE_LINK3"/>
      <w:r w:rsidR="00794711" w:rsidRPr="00052FDB">
        <w:rPr>
          <w:rFonts w:ascii="Arial" w:hAnsi="Arial" w:cs="Arial"/>
          <w:sz w:val="20"/>
        </w:rPr>
        <w:t>Zoom Meeting</w:t>
      </w:r>
    </w:p>
    <w:p w14:paraId="17DE7983" w14:textId="745A0CC0" w:rsidR="00052FDB" w:rsidRDefault="00052FDB" w:rsidP="00197ED2">
      <w:pPr>
        <w:tabs>
          <w:tab w:val="right" w:pos="1800"/>
        </w:tabs>
        <w:spacing w:before="120"/>
        <w:ind w:left="2347" w:hanging="2347"/>
        <w:rPr>
          <w:rFonts w:ascii="Arial" w:hAnsi="Arial" w:cs="Arial"/>
          <w:sz w:val="20"/>
        </w:rPr>
      </w:pPr>
      <w:r>
        <w:rPr>
          <w:rFonts w:ascii="Arial" w:hAnsi="Arial" w:cs="Arial"/>
          <w:sz w:val="20"/>
        </w:rPr>
        <w:tab/>
      </w:r>
      <w:r w:rsidRPr="00021C95">
        <w:rPr>
          <w:rFonts w:ascii="Arial" w:hAnsi="Arial" w:cs="Arial"/>
          <w:sz w:val="16"/>
          <w:szCs w:val="16"/>
        </w:rPr>
        <w:t>Learning Objectives:</w:t>
      </w:r>
      <w:r w:rsidRPr="004E6F15">
        <w:rPr>
          <w:rFonts w:ascii="Arial" w:hAnsi="Arial" w:cs="Arial"/>
          <w:sz w:val="16"/>
          <w:szCs w:val="16"/>
        </w:rPr>
        <w:tab/>
      </w:r>
      <w:r w:rsidRPr="004447BB">
        <w:rPr>
          <w:rFonts w:ascii="Arial" w:hAnsi="Arial" w:cs="Arial"/>
          <w:sz w:val="16"/>
          <w:szCs w:val="16"/>
        </w:rPr>
        <w:t>Upon completion of this session, participants will improve their competence and performance by being able to</w:t>
      </w:r>
      <w:r w:rsidRPr="004E6F15">
        <w:rPr>
          <w:rFonts w:ascii="Arial" w:hAnsi="Arial" w:cs="Arial"/>
          <w:sz w:val="16"/>
          <w:szCs w:val="16"/>
        </w:rPr>
        <w:t>:</w:t>
      </w:r>
      <w:r>
        <w:rPr>
          <w:rFonts w:ascii="Arial" w:hAnsi="Arial" w:cs="Arial"/>
          <w:sz w:val="16"/>
          <w:szCs w:val="16"/>
        </w:rPr>
        <w:t xml:space="preserve">  Identify challenges in the diagnosis of peripartum cardiomyopathy.  Evaluate risks of medications with pregnancy and lactation.  Counsel patients about subsequent pregnancies and contraception. </w:t>
      </w:r>
    </w:p>
    <w:p w14:paraId="65F48B14" w14:textId="5BC8B103" w:rsidR="000E575E" w:rsidRDefault="000E575E" w:rsidP="000E575E">
      <w:pPr>
        <w:pStyle w:val="BodyTextIndent"/>
        <w:rPr>
          <w:rFonts w:ascii="Arial" w:hAnsi="Arial" w:cs="Arial"/>
          <w:sz w:val="20"/>
        </w:rPr>
      </w:pPr>
      <w:r w:rsidRPr="003763F4">
        <w:rPr>
          <w:rFonts w:ascii="Arial" w:hAnsi="Arial" w:cs="Arial"/>
          <w:sz w:val="20"/>
        </w:rPr>
        <w:tab/>
      </w:r>
      <w:r>
        <w:rPr>
          <w:rFonts w:ascii="Arial" w:hAnsi="Arial" w:cs="Arial"/>
          <w:sz w:val="20"/>
        </w:rPr>
        <w:t>12:15</w:t>
      </w:r>
      <w:r w:rsidRPr="003763F4">
        <w:rPr>
          <w:rFonts w:ascii="Arial" w:hAnsi="Arial" w:cs="Arial"/>
          <w:sz w:val="20"/>
        </w:rPr>
        <w:t xml:space="preserve"> – </w:t>
      </w:r>
      <w:r>
        <w:rPr>
          <w:rFonts w:ascii="Arial" w:hAnsi="Arial" w:cs="Arial"/>
          <w:sz w:val="20"/>
        </w:rPr>
        <w:t>1:00</w:t>
      </w:r>
      <w:r w:rsidRPr="003763F4">
        <w:rPr>
          <w:rFonts w:ascii="Arial" w:hAnsi="Arial" w:cs="Arial"/>
          <w:sz w:val="20"/>
        </w:rPr>
        <w:t xml:space="preserve"> </w:t>
      </w:r>
      <w:r>
        <w:rPr>
          <w:rFonts w:ascii="Arial" w:hAnsi="Arial" w:cs="Arial"/>
          <w:sz w:val="20"/>
        </w:rPr>
        <w:t>P</w:t>
      </w:r>
      <w:r w:rsidRPr="003763F4">
        <w:rPr>
          <w:rFonts w:ascii="Arial" w:hAnsi="Arial" w:cs="Arial"/>
          <w:sz w:val="20"/>
        </w:rPr>
        <w:t>M</w:t>
      </w:r>
      <w:r w:rsidRPr="003763F4">
        <w:rPr>
          <w:rFonts w:ascii="Arial" w:hAnsi="Arial" w:cs="Arial"/>
          <w:sz w:val="20"/>
        </w:rPr>
        <w:tab/>
        <w:t xml:space="preserve">ID Case Conference: </w:t>
      </w:r>
      <w:r w:rsidR="00A51F25">
        <w:rPr>
          <w:rFonts w:ascii="Arial" w:hAnsi="Arial" w:cs="Arial"/>
          <w:sz w:val="20"/>
        </w:rPr>
        <w:t xml:space="preserve">“Virology Basics,” Cindy McCloskey, MD, Professor, Department of Pathology and Dena Shibib, </w:t>
      </w:r>
      <w:r w:rsidR="00785FDC">
        <w:rPr>
          <w:rFonts w:ascii="Arial" w:hAnsi="Arial" w:cs="Arial"/>
          <w:sz w:val="20"/>
        </w:rPr>
        <w:t>DO</w:t>
      </w:r>
      <w:r w:rsidR="00A51F25">
        <w:rPr>
          <w:rFonts w:ascii="Arial" w:hAnsi="Arial" w:cs="Arial"/>
          <w:sz w:val="20"/>
        </w:rPr>
        <w:t>, Assistant Professor, Department of Pathology.</w:t>
      </w:r>
      <w:r w:rsidRPr="003763F4">
        <w:rPr>
          <w:rFonts w:ascii="Arial" w:hAnsi="Arial" w:cs="Arial"/>
          <w:sz w:val="20"/>
        </w:rPr>
        <w:t xml:space="preserve"> </w:t>
      </w:r>
      <w:r>
        <w:rPr>
          <w:rFonts w:ascii="Arial" w:hAnsi="Arial" w:cs="Arial"/>
          <w:sz w:val="20"/>
        </w:rPr>
        <w:t xml:space="preserve">Zoom Meeting ID: 941 6758 7231 Passcode: 46026288 </w:t>
      </w:r>
      <w:hyperlink r:id="rId9" w:history="1">
        <w:r w:rsidRPr="00EE05FB">
          <w:rPr>
            <w:rStyle w:val="Hyperlink"/>
            <w:rFonts w:ascii="Arial" w:hAnsi="Arial" w:cs="Arial"/>
            <w:sz w:val="20"/>
          </w:rPr>
          <w:t>https://oklahoma.zoom.us/j/94167587231?pwd=5g6sBRJy9BHUdSBw4HutUl3dgtT24M.1</w:t>
        </w:r>
      </w:hyperlink>
      <w:r>
        <w:t xml:space="preserve">  </w:t>
      </w:r>
    </w:p>
    <w:bookmarkEnd w:id="1"/>
    <w:bookmarkEnd w:id="2"/>
    <w:p w14:paraId="7188697C" w14:textId="070FB620" w:rsidR="00E8581B" w:rsidRPr="003763F4" w:rsidRDefault="00404EEC">
      <w:pPr>
        <w:pStyle w:val="BodyTextIndent"/>
        <w:rPr>
          <w:rFonts w:ascii="Arial" w:hAnsi="Arial" w:cs="Arial"/>
          <w:sz w:val="20"/>
        </w:rPr>
      </w:pPr>
      <w:r w:rsidRPr="003763F4">
        <w:rPr>
          <w:rFonts w:ascii="Arial" w:hAnsi="Arial" w:cs="Arial"/>
          <w:sz w:val="20"/>
        </w:rPr>
        <w:tab/>
      </w:r>
      <w:r w:rsidR="00BA551B" w:rsidRPr="003763F4">
        <w:rPr>
          <w:rFonts w:ascii="Arial" w:hAnsi="Arial" w:cs="Arial"/>
          <w:sz w:val="20"/>
        </w:rPr>
        <w:t>12:15 – 1:00</w:t>
      </w:r>
      <w:r w:rsidR="00E8581B" w:rsidRPr="003763F4">
        <w:rPr>
          <w:rFonts w:ascii="Arial" w:hAnsi="Arial" w:cs="Arial"/>
          <w:sz w:val="20"/>
        </w:rPr>
        <w:t xml:space="preserve"> PM</w:t>
      </w:r>
      <w:r w:rsidR="00E8581B" w:rsidRPr="003763F4">
        <w:rPr>
          <w:rFonts w:ascii="Arial" w:hAnsi="Arial" w:cs="Arial"/>
          <w:sz w:val="20"/>
        </w:rPr>
        <w:tab/>
        <w:t xml:space="preserve">Medicine House Staff Conference: </w:t>
      </w:r>
      <w:r w:rsidR="00687EBE">
        <w:rPr>
          <w:rFonts w:ascii="Arial" w:hAnsi="Arial" w:cs="Arial"/>
          <w:sz w:val="20"/>
        </w:rPr>
        <w:t>“Diabetes/Insulin,” Hayley Sewell, PharmD, Clinical Assistant Professor, Department of Pharmacy, Clinical &amp; Administrative Science</w:t>
      </w:r>
      <w:r w:rsidR="000E575E">
        <w:rPr>
          <w:rFonts w:ascii="Arial" w:hAnsi="Arial" w:cs="Arial"/>
          <w:sz w:val="20"/>
        </w:rPr>
        <w:t>.</w:t>
      </w:r>
      <w:r w:rsidR="00E8581B" w:rsidRPr="003763F4">
        <w:rPr>
          <w:rFonts w:ascii="Arial" w:hAnsi="Arial" w:cs="Arial"/>
          <w:sz w:val="20"/>
        </w:rPr>
        <w:t xml:space="preserve"> </w:t>
      </w:r>
      <w:r w:rsidR="00532F32">
        <w:rPr>
          <w:rFonts w:ascii="Arial" w:hAnsi="Arial" w:cs="Arial"/>
          <w:sz w:val="20"/>
        </w:rPr>
        <w:t xml:space="preserve">AAT </w:t>
      </w:r>
      <w:r w:rsidR="00AC5787">
        <w:rPr>
          <w:rFonts w:ascii="Arial" w:hAnsi="Arial" w:cs="Arial"/>
          <w:sz w:val="20"/>
        </w:rPr>
        <w:t>Conf Rm</w:t>
      </w:r>
      <w:r w:rsidR="00532F32">
        <w:rPr>
          <w:rFonts w:ascii="Arial" w:hAnsi="Arial" w:cs="Arial"/>
          <w:sz w:val="20"/>
        </w:rPr>
        <w:t xml:space="preserve"> A&amp;B</w:t>
      </w:r>
    </w:p>
    <w:p w14:paraId="1943B77B" w14:textId="0A970C42" w:rsidR="000D7655" w:rsidRDefault="00DB0774" w:rsidP="0018458B">
      <w:pPr>
        <w:pStyle w:val="BodyTextIndent"/>
        <w:rPr>
          <w:rFonts w:ascii="Arial" w:hAnsi="Arial" w:cs="Arial"/>
          <w:sz w:val="20"/>
        </w:rPr>
      </w:pPr>
      <w:r w:rsidRPr="003763F4">
        <w:rPr>
          <w:rFonts w:ascii="Arial" w:hAnsi="Arial" w:cs="Arial"/>
          <w:sz w:val="20"/>
        </w:rPr>
        <w:tab/>
        <w:t>12:</w:t>
      </w:r>
      <w:r w:rsidR="0067154B">
        <w:rPr>
          <w:rFonts w:ascii="Arial" w:hAnsi="Arial" w:cs="Arial"/>
          <w:sz w:val="20"/>
        </w:rPr>
        <w:t>15</w:t>
      </w:r>
      <w:r w:rsidRPr="003763F4">
        <w:rPr>
          <w:rFonts w:ascii="Arial" w:hAnsi="Arial" w:cs="Arial"/>
          <w:sz w:val="20"/>
        </w:rPr>
        <w:t xml:space="preserve"> – 1:</w:t>
      </w:r>
      <w:r w:rsidR="0067154B">
        <w:rPr>
          <w:rFonts w:ascii="Arial" w:hAnsi="Arial" w:cs="Arial"/>
          <w:sz w:val="20"/>
        </w:rPr>
        <w:t>15</w:t>
      </w:r>
      <w:r w:rsidRPr="003763F4">
        <w:rPr>
          <w:rFonts w:ascii="Arial" w:hAnsi="Arial" w:cs="Arial"/>
          <w:sz w:val="20"/>
        </w:rPr>
        <w:t xml:space="preserve"> PM</w:t>
      </w:r>
      <w:r w:rsidRPr="003763F4">
        <w:rPr>
          <w:rFonts w:ascii="Arial" w:hAnsi="Arial" w:cs="Arial"/>
          <w:sz w:val="20"/>
        </w:rPr>
        <w:tab/>
      </w:r>
      <w:r w:rsidRPr="0067154B">
        <w:rPr>
          <w:rFonts w:ascii="Arial" w:hAnsi="Arial" w:cs="Arial"/>
          <w:sz w:val="20"/>
        </w:rPr>
        <w:t xml:space="preserve">Pulmonary and Critical Care </w:t>
      </w:r>
      <w:r w:rsidR="0067154B" w:rsidRPr="0067154B">
        <w:rPr>
          <w:rFonts w:ascii="Arial" w:hAnsi="Arial" w:cs="Arial"/>
          <w:sz w:val="20"/>
        </w:rPr>
        <w:t>Conference</w:t>
      </w:r>
      <w:r w:rsidRPr="0067154B">
        <w:rPr>
          <w:rFonts w:ascii="Arial" w:hAnsi="Arial" w:cs="Arial"/>
          <w:sz w:val="20"/>
        </w:rPr>
        <w:t>:</w:t>
      </w:r>
      <w:r w:rsidR="0067154B">
        <w:rPr>
          <w:rFonts w:ascii="Arial" w:hAnsi="Arial" w:cs="Arial"/>
          <w:sz w:val="20"/>
        </w:rPr>
        <w:t xml:space="preserve"> </w:t>
      </w:r>
      <w:r w:rsidR="00113426">
        <w:rPr>
          <w:rFonts w:ascii="Arial" w:hAnsi="Arial" w:cs="Arial"/>
          <w:sz w:val="20"/>
        </w:rPr>
        <w:t>“Journal Club,” Kellie Jones, MD, Associate Professor, Department of Internal Medicine/Pulmonary and Garad Ibrahim, MD, Pulmonary</w:t>
      </w:r>
      <w:r w:rsidR="009808AA">
        <w:rPr>
          <w:rFonts w:ascii="Arial" w:hAnsi="Arial" w:cs="Arial"/>
          <w:sz w:val="20"/>
        </w:rPr>
        <w:t xml:space="preserve"> Fellow</w:t>
      </w:r>
      <w:r w:rsidR="0067154B">
        <w:rPr>
          <w:rFonts w:ascii="Arial" w:hAnsi="Arial" w:cs="Arial"/>
          <w:sz w:val="20"/>
        </w:rPr>
        <w:t>.</w:t>
      </w:r>
      <w:r w:rsidRPr="0067154B">
        <w:rPr>
          <w:rFonts w:ascii="Arial" w:hAnsi="Arial" w:cs="Arial"/>
          <w:sz w:val="20"/>
        </w:rPr>
        <w:t xml:space="preserve">  </w:t>
      </w:r>
      <w:r w:rsidR="0016387F">
        <w:rPr>
          <w:rFonts w:ascii="Arial" w:hAnsi="Arial" w:cs="Arial"/>
          <w:sz w:val="20"/>
        </w:rPr>
        <w:t>AAT 8200</w:t>
      </w:r>
    </w:p>
    <w:p w14:paraId="55E29FDB" w14:textId="77777777" w:rsidR="00AE05F2" w:rsidRDefault="00AE05F2" w:rsidP="0018458B">
      <w:pPr>
        <w:pStyle w:val="BodyTextIndent"/>
        <w:rPr>
          <w:rFonts w:ascii="Arial" w:hAnsi="Arial" w:cs="Arial"/>
          <w:sz w:val="20"/>
        </w:rPr>
      </w:pPr>
      <w:r>
        <w:rPr>
          <w:rFonts w:ascii="Arial" w:hAnsi="Arial" w:cs="Arial"/>
          <w:sz w:val="20"/>
        </w:rPr>
        <w:tab/>
        <w:t>1:30 – 2:30 PM</w:t>
      </w:r>
      <w:r>
        <w:rPr>
          <w:rFonts w:ascii="Arial" w:hAnsi="Arial" w:cs="Arial"/>
          <w:sz w:val="20"/>
        </w:rPr>
        <w:tab/>
        <w:t>Comb</w:t>
      </w:r>
      <w:r w:rsidRPr="003763F4">
        <w:rPr>
          <w:rFonts w:ascii="Arial" w:hAnsi="Arial" w:cs="Arial"/>
          <w:sz w:val="20"/>
        </w:rPr>
        <w:t>ined Thoracic-On</w:t>
      </w:r>
      <w:r>
        <w:rPr>
          <w:rFonts w:ascii="Arial" w:hAnsi="Arial" w:cs="Arial"/>
          <w:sz w:val="20"/>
        </w:rPr>
        <w:t>cology Clinical Care Conference:</w:t>
      </w:r>
      <w:r w:rsidRPr="003763F4">
        <w:rPr>
          <w:rFonts w:ascii="Arial" w:hAnsi="Arial" w:cs="Arial"/>
          <w:sz w:val="20"/>
        </w:rPr>
        <w:t xml:space="preserve">  VAMC </w:t>
      </w:r>
      <w:r>
        <w:rPr>
          <w:rFonts w:ascii="Arial" w:hAnsi="Arial" w:cs="Arial"/>
          <w:sz w:val="20"/>
        </w:rPr>
        <w:t>5F-121</w:t>
      </w:r>
    </w:p>
    <w:tbl>
      <w:tblPr>
        <w:tblW w:w="10656" w:type="dxa"/>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8581B" w:rsidRPr="003763F4" w14:paraId="6BD34553" w14:textId="77777777" w:rsidTr="00197ED2">
        <w:trPr>
          <w:jc w:val="center"/>
        </w:trPr>
        <w:tc>
          <w:tcPr>
            <w:tcW w:w="5328" w:type="dxa"/>
          </w:tcPr>
          <w:p w14:paraId="721B7AE8" w14:textId="77777777" w:rsidR="00E8581B" w:rsidRPr="003763F4" w:rsidRDefault="00E8581B">
            <w:pPr>
              <w:rPr>
                <w:rFonts w:ascii="Arial" w:hAnsi="Arial" w:cs="Arial"/>
                <w:b/>
                <w:sz w:val="20"/>
              </w:rPr>
            </w:pPr>
          </w:p>
          <w:p w14:paraId="23471B22" w14:textId="7647B308" w:rsidR="00E8581B" w:rsidRPr="003763F4" w:rsidRDefault="00E8581B" w:rsidP="00C837CF">
            <w:pPr>
              <w:spacing w:after="120"/>
              <w:jc w:val="center"/>
              <w:rPr>
                <w:rFonts w:ascii="Arial" w:hAnsi="Arial" w:cs="Arial"/>
                <w:b/>
                <w:sz w:val="20"/>
              </w:rPr>
            </w:pPr>
            <w:r w:rsidRPr="003763F4">
              <w:rPr>
                <w:rFonts w:ascii="Arial" w:hAnsi="Arial" w:cs="Arial"/>
                <w:b/>
                <w:sz w:val="20"/>
              </w:rPr>
              <w:t xml:space="preserve">Friday, </w:t>
            </w:r>
            <w:r w:rsidR="00021C95">
              <w:rPr>
                <w:rFonts w:ascii="Arial" w:hAnsi="Arial" w:cs="Arial"/>
                <w:b/>
                <w:sz w:val="20"/>
              </w:rPr>
              <w:t>December</w:t>
            </w:r>
            <w:r w:rsidR="006E1BF2">
              <w:rPr>
                <w:rFonts w:ascii="Arial" w:hAnsi="Arial" w:cs="Arial"/>
                <w:b/>
                <w:sz w:val="20"/>
              </w:rPr>
              <w:t xml:space="preserve"> </w:t>
            </w:r>
            <w:r w:rsidR="008036B0">
              <w:rPr>
                <w:rFonts w:ascii="Arial" w:hAnsi="Arial" w:cs="Arial"/>
                <w:b/>
                <w:sz w:val="20"/>
              </w:rPr>
              <w:t>1</w:t>
            </w:r>
            <w:r w:rsidR="00021C95">
              <w:rPr>
                <w:rFonts w:ascii="Arial" w:hAnsi="Arial" w:cs="Arial"/>
                <w:b/>
                <w:sz w:val="20"/>
              </w:rPr>
              <w:t>2</w:t>
            </w:r>
            <w:r w:rsidR="004E6F15">
              <w:rPr>
                <w:rFonts w:ascii="Arial" w:hAnsi="Arial" w:cs="Arial"/>
                <w:b/>
                <w:sz w:val="20"/>
              </w:rPr>
              <w:t xml:space="preserve">, </w:t>
            </w:r>
            <w:r w:rsidR="002265C3">
              <w:rPr>
                <w:rFonts w:ascii="Arial" w:hAnsi="Arial" w:cs="Arial"/>
                <w:b/>
                <w:sz w:val="20"/>
              </w:rPr>
              <w:t>2025</w:t>
            </w:r>
          </w:p>
        </w:tc>
        <w:tc>
          <w:tcPr>
            <w:tcW w:w="5328" w:type="dxa"/>
            <w:tcBorders>
              <w:bottom w:val="nil"/>
            </w:tcBorders>
          </w:tcPr>
          <w:p w14:paraId="79E89CC6" w14:textId="77777777" w:rsidR="00E8581B" w:rsidRPr="003763F4" w:rsidRDefault="00E8581B">
            <w:pPr>
              <w:rPr>
                <w:rFonts w:ascii="Arial" w:hAnsi="Arial" w:cs="Arial"/>
                <w:sz w:val="20"/>
              </w:rPr>
            </w:pPr>
          </w:p>
        </w:tc>
      </w:tr>
    </w:tbl>
    <w:p w14:paraId="0E5EC13E" w14:textId="712DEF10" w:rsidR="00E653A5" w:rsidRDefault="00E11DDB" w:rsidP="00021C95">
      <w:pPr>
        <w:pStyle w:val="BodyTextIndent"/>
        <w:rPr>
          <w:rFonts w:ascii="Arial" w:hAnsi="Arial" w:cs="Arial"/>
          <w:sz w:val="20"/>
        </w:rPr>
      </w:pPr>
      <w:r>
        <w:rPr>
          <w:rFonts w:ascii="Arial" w:hAnsi="Arial" w:cs="Arial"/>
          <w:sz w:val="20"/>
        </w:rPr>
        <w:tab/>
      </w:r>
      <w:r w:rsidR="00197ED2" w:rsidRPr="003763F4">
        <w:rPr>
          <w:rFonts w:ascii="Arial" w:hAnsi="Arial" w:cs="Arial"/>
          <w:sz w:val="20"/>
        </w:rPr>
        <w:t>7:</w:t>
      </w:r>
      <w:r w:rsidR="0016387F">
        <w:rPr>
          <w:rFonts w:ascii="Arial" w:hAnsi="Arial" w:cs="Arial"/>
          <w:sz w:val="20"/>
        </w:rPr>
        <w:t>15</w:t>
      </w:r>
      <w:r w:rsidR="00197ED2" w:rsidRPr="003763F4">
        <w:rPr>
          <w:rFonts w:ascii="Arial" w:hAnsi="Arial" w:cs="Arial"/>
          <w:sz w:val="20"/>
        </w:rPr>
        <w:t xml:space="preserve"> – 8:</w:t>
      </w:r>
      <w:r w:rsidR="0016387F">
        <w:rPr>
          <w:rFonts w:ascii="Arial" w:hAnsi="Arial" w:cs="Arial"/>
          <w:sz w:val="20"/>
        </w:rPr>
        <w:t>0</w:t>
      </w:r>
      <w:r w:rsidR="00197ED2" w:rsidRPr="003763F4">
        <w:rPr>
          <w:rFonts w:ascii="Arial" w:hAnsi="Arial" w:cs="Arial"/>
          <w:sz w:val="20"/>
        </w:rPr>
        <w:t>0 AM</w:t>
      </w:r>
      <w:r w:rsidR="00197ED2" w:rsidRPr="003763F4">
        <w:rPr>
          <w:rFonts w:ascii="Arial" w:hAnsi="Arial" w:cs="Arial"/>
          <w:sz w:val="20"/>
        </w:rPr>
        <w:tab/>
      </w:r>
      <w:r w:rsidR="00197ED2">
        <w:rPr>
          <w:rFonts w:ascii="Arial" w:hAnsi="Arial" w:cs="Arial"/>
          <w:sz w:val="20"/>
        </w:rPr>
        <w:t>Echocardiography Conference</w:t>
      </w:r>
      <w:r w:rsidR="00197ED2" w:rsidRPr="003763F4">
        <w:rPr>
          <w:rFonts w:ascii="Arial" w:hAnsi="Arial" w:cs="Arial"/>
          <w:sz w:val="20"/>
        </w:rPr>
        <w:t xml:space="preserve">:  </w:t>
      </w:r>
      <w:r w:rsidR="0016387F">
        <w:rPr>
          <w:rFonts w:ascii="Arial" w:hAnsi="Arial" w:cs="Arial"/>
          <w:sz w:val="20"/>
        </w:rPr>
        <w:t>AAT 5200</w:t>
      </w:r>
    </w:p>
    <w:p w14:paraId="39BC1ECB" w14:textId="77777777" w:rsidR="00DC2808" w:rsidRPr="00DC2808" w:rsidRDefault="00197ED2" w:rsidP="00DC2808">
      <w:pPr>
        <w:tabs>
          <w:tab w:val="right" w:pos="1800"/>
        </w:tabs>
        <w:spacing w:before="120"/>
        <w:ind w:left="2347" w:hanging="2347"/>
        <w:rPr>
          <w:rFonts w:ascii="Arial" w:hAnsi="Arial" w:cs="Arial"/>
          <w:sz w:val="20"/>
        </w:rPr>
      </w:pPr>
      <w:r>
        <w:rPr>
          <w:rFonts w:ascii="Arial" w:hAnsi="Arial" w:cs="Arial"/>
          <w:sz w:val="20"/>
        </w:rPr>
        <w:tab/>
      </w:r>
      <w:r w:rsidR="00E8581B" w:rsidRPr="003763F4">
        <w:rPr>
          <w:rFonts w:ascii="Arial" w:hAnsi="Arial" w:cs="Arial"/>
          <w:sz w:val="20"/>
        </w:rPr>
        <w:t>8:00 – 9:00 AM</w:t>
      </w:r>
      <w:r w:rsidR="00E8581B" w:rsidRPr="003763F4">
        <w:rPr>
          <w:rFonts w:ascii="Arial" w:hAnsi="Arial" w:cs="Arial"/>
          <w:sz w:val="20"/>
        </w:rPr>
        <w:tab/>
        <w:t xml:space="preserve">Hematology/Oncology </w:t>
      </w:r>
      <w:r w:rsidR="0090742C">
        <w:rPr>
          <w:rFonts w:ascii="Arial" w:hAnsi="Arial" w:cs="Arial"/>
          <w:sz w:val="20"/>
        </w:rPr>
        <w:t xml:space="preserve">Grand Rounds </w:t>
      </w:r>
      <w:r w:rsidR="00E8581B" w:rsidRPr="003763F4">
        <w:rPr>
          <w:rFonts w:ascii="Arial" w:hAnsi="Arial" w:cs="Arial"/>
          <w:sz w:val="20"/>
        </w:rPr>
        <w:t>Conferenc</w:t>
      </w:r>
      <w:r w:rsidR="00D66217" w:rsidRPr="003763F4">
        <w:rPr>
          <w:rFonts w:ascii="Arial" w:hAnsi="Arial" w:cs="Arial"/>
          <w:sz w:val="20"/>
        </w:rPr>
        <w:t xml:space="preserve">e: </w:t>
      </w:r>
      <w:r w:rsidR="007E25E5">
        <w:rPr>
          <w:rFonts w:ascii="Arial" w:hAnsi="Arial" w:cs="Arial"/>
          <w:sz w:val="20"/>
        </w:rPr>
        <w:t>“The Power Sequence in RRMM</w:t>
      </w:r>
      <w:r w:rsidR="00841D20">
        <w:rPr>
          <w:rFonts w:ascii="Arial" w:hAnsi="Arial" w:cs="Arial"/>
          <w:sz w:val="20"/>
        </w:rPr>
        <w:t>:</w:t>
      </w:r>
      <w:r w:rsidR="007E25E5">
        <w:rPr>
          <w:rFonts w:ascii="Arial" w:hAnsi="Arial" w:cs="Arial"/>
          <w:sz w:val="20"/>
        </w:rPr>
        <w:t xml:space="preserve"> Collaborative Approaches for Optimizing Sequential Treatment </w:t>
      </w:r>
      <w:r w:rsidR="00841D20">
        <w:rPr>
          <w:rFonts w:ascii="Arial" w:hAnsi="Arial" w:cs="Arial"/>
          <w:sz w:val="20"/>
        </w:rPr>
        <w:t>with</w:t>
      </w:r>
      <w:r w:rsidR="007E25E5">
        <w:rPr>
          <w:rFonts w:ascii="Arial" w:hAnsi="Arial" w:cs="Arial"/>
          <w:sz w:val="20"/>
        </w:rPr>
        <w:t xml:space="preserve"> Cellular and Off-the-Shelf Immunotherapy,” Jonathan L Kaufman</w:t>
      </w:r>
      <w:r w:rsidR="00841D20">
        <w:rPr>
          <w:rFonts w:ascii="Arial" w:hAnsi="Arial" w:cs="Arial"/>
          <w:sz w:val="20"/>
        </w:rPr>
        <w:t>, MD, David Bankes Glass Professor, Division of Hematology, Department of Hematology and Medical Oncology, Winship Cancer Institute, Emory University School of Medicine, Atlanta, Georgia</w:t>
      </w:r>
      <w:r w:rsidR="006B2214">
        <w:rPr>
          <w:rFonts w:ascii="Arial" w:hAnsi="Arial" w:cs="Arial"/>
          <w:sz w:val="20"/>
        </w:rPr>
        <w:t>.</w:t>
      </w:r>
      <w:r w:rsidR="00D66217" w:rsidRPr="003763F4">
        <w:rPr>
          <w:rFonts w:ascii="Arial" w:hAnsi="Arial" w:cs="Arial"/>
          <w:sz w:val="20"/>
        </w:rPr>
        <w:t xml:space="preserve"> </w:t>
      </w:r>
      <w:r w:rsidR="00841D20">
        <w:rPr>
          <w:rFonts w:ascii="Arial" w:hAnsi="Arial" w:cs="Arial"/>
          <w:sz w:val="20"/>
        </w:rPr>
        <w:t>X</w:t>
      </w:r>
      <w:r w:rsidR="00B47A5D">
        <w:rPr>
          <w:rFonts w:ascii="Arial" w:hAnsi="Arial" w:cs="Arial"/>
          <w:sz w:val="20"/>
        </w:rPr>
        <w:t>oom Meeting</w:t>
      </w:r>
      <w:r w:rsidR="00841D20">
        <w:rPr>
          <w:rFonts w:ascii="Arial" w:hAnsi="Arial" w:cs="Arial"/>
          <w:sz w:val="20"/>
        </w:rPr>
        <w:t xml:space="preserve"> ID: 815 0325 4758 Passcode: 809292</w:t>
      </w:r>
      <w:r w:rsidR="00DC2808">
        <w:rPr>
          <w:rFonts w:ascii="Arial" w:hAnsi="Arial" w:cs="Arial"/>
          <w:sz w:val="20"/>
        </w:rPr>
        <w:t xml:space="preserve">  </w:t>
      </w:r>
      <w:hyperlink r:id="rId10" w:tgtFrame="_blank" w:history="1">
        <w:r w:rsidR="00DC2808" w:rsidRPr="00DC2808">
          <w:rPr>
            <w:rStyle w:val="Hyperlink"/>
            <w:rFonts w:ascii="Arial" w:hAnsi="Arial" w:cs="Arial"/>
            <w:sz w:val="20"/>
          </w:rPr>
          <w:t>https://us02web.zoom.us/j/81503254758?pwd=zyRlMGFsSiKn9FLiG24YDmy7Ik93oW.1</w:t>
        </w:r>
      </w:hyperlink>
    </w:p>
    <w:p w14:paraId="74E23B2A" w14:textId="5332D708" w:rsidR="00E8581B" w:rsidRPr="003763F4" w:rsidRDefault="0088188B">
      <w:pPr>
        <w:pStyle w:val="BodyTextIndent"/>
        <w:rPr>
          <w:rFonts w:ascii="Arial" w:hAnsi="Arial" w:cs="Arial"/>
          <w:sz w:val="20"/>
        </w:rPr>
      </w:pPr>
      <w:r>
        <w:rPr>
          <w:rFonts w:ascii="Arial" w:hAnsi="Arial" w:cs="Arial"/>
          <w:sz w:val="20"/>
        </w:rPr>
        <w:tab/>
      </w:r>
      <w:r w:rsidR="00BA551B" w:rsidRPr="003763F4">
        <w:rPr>
          <w:rFonts w:ascii="Arial" w:hAnsi="Arial" w:cs="Arial"/>
          <w:sz w:val="20"/>
        </w:rPr>
        <w:t>12:15 – 1:00</w:t>
      </w:r>
      <w:r w:rsidR="00E8581B" w:rsidRPr="003763F4">
        <w:rPr>
          <w:rFonts w:ascii="Arial" w:hAnsi="Arial" w:cs="Arial"/>
          <w:sz w:val="20"/>
        </w:rPr>
        <w:t xml:space="preserve"> PM</w:t>
      </w:r>
      <w:r w:rsidR="00E8581B" w:rsidRPr="003763F4">
        <w:rPr>
          <w:rFonts w:ascii="Arial" w:hAnsi="Arial" w:cs="Arial"/>
          <w:sz w:val="20"/>
        </w:rPr>
        <w:tab/>
        <w:t xml:space="preserve">Medicine House Staff Conference: </w:t>
      </w:r>
      <w:r w:rsidR="00687EBE">
        <w:rPr>
          <w:rFonts w:ascii="Arial" w:hAnsi="Arial" w:cs="Arial"/>
          <w:sz w:val="20"/>
        </w:rPr>
        <w:t>“Gastroenterology – Dysphagia Lecture,” Donald Kastens, MD, Associate Professor, Department of Internal Medicine/Digestive Diseases</w:t>
      </w:r>
      <w:r w:rsidR="00410CE2">
        <w:rPr>
          <w:rFonts w:ascii="Arial" w:hAnsi="Arial" w:cs="Arial"/>
          <w:sz w:val="20"/>
        </w:rPr>
        <w:t>.</w:t>
      </w:r>
      <w:r w:rsidR="00FE1B61">
        <w:rPr>
          <w:rFonts w:ascii="Arial" w:hAnsi="Arial" w:cs="Arial"/>
          <w:sz w:val="20"/>
        </w:rPr>
        <w:t xml:space="preserve"> </w:t>
      </w:r>
      <w:r w:rsidR="00E8581B" w:rsidRPr="003763F4">
        <w:rPr>
          <w:rFonts w:ascii="Arial" w:hAnsi="Arial" w:cs="Arial"/>
          <w:sz w:val="20"/>
        </w:rPr>
        <w:t xml:space="preserve">  </w:t>
      </w:r>
      <w:r w:rsidR="00532F32">
        <w:rPr>
          <w:rFonts w:ascii="Arial" w:hAnsi="Arial" w:cs="Arial"/>
          <w:sz w:val="20"/>
        </w:rPr>
        <w:t xml:space="preserve">AAT </w:t>
      </w:r>
      <w:r w:rsidR="00DA38E5">
        <w:rPr>
          <w:rFonts w:ascii="Arial" w:hAnsi="Arial" w:cs="Arial"/>
          <w:sz w:val="20"/>
        </w:rPr>
        <w:t>Conf Rm</w:t>
      </w:r>
      <w:r w:rsidR="00E8581B" w:rsidRPr="003763F4">
        <w:rPr>
          <w:rFonts w:ascii="Arial" w:hAnsi="Arial" w:cs="Arial"/>
          <w:sz w:val="20"/>
        </w:rPr>
        <w:t xml:space="preserve"> </w:t>
      </w:r>
      <w:r w:rsidR="00532F32">
        <w:rPr>
          <w:rFonts w:ascii="Arial" w:hAnsi="Arial" w:cs="Arial"/>
          <w:sz w:val="20"/>
        </w:rPr>
        <w:t>A&amp;B</w:t>
      </w:r>
    </w:p>
    <w:p w14:paraId="75F7F803" w14:textId="77777777" w:rsidR="00152447" w:rsidRDefault="00152447" w:rsidP="00EE05FB">
      <w:pPr>
        <w:tabs>
          <w:tab w:val="right" w:pos="1800"/>
        </w:tabs>
        <w:spacing w:before="120"/>
        <w:ind w:left="2347" w:hanging="2347"/>
        <w:rPr>
          <w:rFonts w:ascii="Arial" w:hAnsi="Arial" w:cs="Arial"/>
          <w:b/>
          <w:sz w:val="22"/>
        </w:rPr>
      </w:pPr>
    </w:p>
    <w:p w14:paraId="201678E9" w14:textId="596E4272" w:rsidR="00EE05FB" w:rsidRDefault="00EE05FB" w:rsidP="00EE05FB">
      <w:pPr>
        <w:tabs>
          <w:tab w:val="right" w:pos="1800"/>
        </w:tabs>
        <w:spacing w:before="120"/>
        <w:ind w:left="2347" w:hanging="2347"/>
        <w:rPr>
          <w:rFonts w:ascii="Arial" w:hAnsi="Arial" w:cs="Arial"/>
          <w:sz w:val="20"/>
        </w:rPr>
      </w:pPr>
      <w:r w:rsidRPr="004B57BD">
        <w:rPr>
          <w:rFonts w:ascii="Arial" w:hAnsi="Arial" w:cs="Arial"/>
          <w:b/>
          <w:sz w:val="22"/>
        </w:rPr>
        <w:lastRenderedPageBreak/>
        <w:t>Department of Medicine Conference Schedule</w:t>
      </w:r>
      <w:r w:rsidRPr="004B57BD">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December 8 – 12, 2025</w:t>
      </w:r>
    </w:p>
    <w:tbl>
      <w:tblPr>
        <w:tblW w:w="0" w:type="auto"/>
        <w:jc w:val="center"/>
        <w:tblBorders>
          <w:top w:val="thinThickSmallGap" w:sz="24" w:space="0" w:color="auto"/>
          <w:left w:val="double" w:sz="4" w:space="0" w:color="auto"/>
          <w:bottom w:val="double" w:sz="4" w:space="0" w:color="auto"/>
          <w:insideH w:val="thinThickSmallGap" w:sz="24" w:space="0" w:color="auto"/>
          <w:insideV w:val="double" w:sz="4" w:space="0" w:color="auto"/>
        </w:tblBorders>
        <w:tblLayout w:type="fixed"/>
        <w:tblLook w:val="0000" w:firstRow="0" w:lastRow="0" w:firstColumn="0" w:lastColumn="0" w:noHBand="0" w:noVBand="0"/>
      </w:tblPr>
      <w:tblGrid>
        <w:gridCol w:w="5328"/>
        <w:gridCol w:w="5328"/>
      </w:tblGrid>
      <w:tr w:rsidR="00EE05FB" w:rsidRPr="003763F4" w14:paraId="0F37E1CE" w14:textId="77777777" w:rsidTr="004D3248">
        <w:trPr>
          <w:jc w:val="center"/>
        </w:trPr>
        <w:tc>
          <w:tcPr>
            <w:tcW w:w="5328" w:type="dxa"/>
          </w:tcPr>
          <w:p w14:paraId="5D085531" w14:textId="77BE5359" w:rsidR="00EE05FB" w:rsidRPr="003763F4" w:rsidRDefault="00EE05FB" w:rsidP="004D3248">
            <w:pPr>
              <w:spacing w:after="120"/>
              <w:jc w:val="center"/>
              <w:rPr>
                <w:rFonts w:ascii="Arial" w:hAnsi="Arial" w:cs="Arial"/>
                <w:b/>
                <w:sz w:val="20"/>
              </w:rPr>
            </w:pPr>
            <w:r>
              <w:rPr>
                <w:rFonts w:ascii="Arial" w:hAnsi="Arial" w:cs="Arial"/>
                <w:b/>
                <w:sz w:val="20"/>
              </w:rPr>
              <w:t>Friday</w:t>
            </w:r>
            <w:r w:rsidRPr="003763F4">
              <w:rPr>
                <w:rFonts w:ascii="Arial" w:hAnsi="Arial" w:cs="Arial"/>
                <w:b/>
                <w:sz w:val="20"/>
              </w:rPr>
              <w:t xml:space="preserve">, </w:t>
            </w:r>
            <w:r>
              <w:rPr>
                <w:rFonts w:ascii="Arial" w:hAnsi="Arial" w:cs="Arial"/>
                <w:b/>
                <w:sz w:val="20"/>
              </w:rPr>
              <w:t>December 12, 2025, Continued</w:t>
            </w:r>
          </w:p>
        </w:tc>
        <w:tc>
          <w:tcPr>
            <w:tcW w:w="5328" w:type="dxa"/>
            <w:tcBorders>
              <w:bottom w:val="nil"/>
            </w:tcBorders>
          </w:tcPr>
          <w:p w14:paraId="23B91A6F" w14:textId="77777777" w:rsidR="00EE05FB" w:rsidRPr="003763F4" w:rsidRDefault="00EE05FB" w:rsidP="004D3248">
            <w:pPr>
              <w:rPr>
                <w:rFonts w:ascii="Arial" w:hAnsi="Arial" w:cs="Arial"/>
                <w:sz w:val="20"/>
              </w:rPr>
            </w:pPr>
          </w:p>
        </w:tc>
      </w:tr>
    </w:tbl>
    <w:p w14:paraId="7CEDE4A0" w14:textId="77777777" w:rsidR="00152447" w:rsidRDefault="00EE05FB" w:rsidP="00C67472">
      <w:pPr>
        <w:tabs>
          <w:tab w:val="right" w:pos="1800"/>
        </w:tabs>
        <w:spacing w:before="120"/>
        <w:ind w:left="2347" w:hanging="2347"/>
        <w:rPr>
          <w:rFonts w:ascii="Arial" w:hAnsi="Arial" w:cs="Arial"/>
          <w:sz w:val="20"/>
        </w:rPr>
      </w:pPr>
      <w:r>
        <w:rPr>
          <w:rFonts w:ascii="Arial" w:hAnsi="Arial" w:cs="Arial"/>
          <w:sz w:val="20"/>
        </w:rPr>
        <w:tab/>
      </w:r>
      <w:r w:rsidR="00A11AB4" w:rsidRPr="003763F4">
        <w:rPr>
          <w:rFonts w:ascii="Arial" w:hAnsi="Arial" w:cs="Arial"/>
          <w:sz w:val="20"/>
        </w:rPr>
        <w:t>12:</w:t>
      </w:r>
      <w:r w:rsidR="0067154B">
        <w:rPr>
          <w:rFonts w:ascii="Arial" w:hAnsi="Arial" w:cs="Arial"/>
          <w:sz w:val="20"/>
        </w:rPr>
        <w:t>15</w:t>
      </w:r>
      <w:r w:rsidR="00A11AB4" w:rsidRPr="003763F4">
        <w:rPr>
          <w:rFonts w:ascii="Arial" w:hAnsi="Arial" w:cs="Arial"/>
          <w:sz w:val="20"/>
        </w:rPr>
        <w:t xml:space="preserve"> – 1:</w:t>
      </w:r>
      <w:r w:rsidR="0067154B">
        <w:rPr>
          <w:rFonts w:ascii="Arial" w:hAnsi="Arial" w:cs="Arial"/>
          <w:sz w:val="20"/>
        </w:rPr>
        <w:t>15</w:t>
      </w:r>
      <w:r w:rsidR="00A11AB4" w:rsidRPr="003763F4">
        <w:rPr>
          <w:rFonts w:ascii="Arial" w:hAnsi="Arial" w:cs="Arial"/>
          <w:sz w:val="20"/>
        </w:rPr>
        <w:t xml:space="preserve"> PM</w:t>
      </w:r>
      <w:r w:rsidR="00A11AB4" w:rsidRPr="003763F4">
        <w:rPr>
          <w:rFonts w:ascii="Arial" w:hAnsi="Arial" w:cs="Arial"/>
          <w:sz w:val="20"/>
        </w:rPr>
        <w:tab/>
      </w:r>
      <w:r w:rsidR="00A11AB4" w:rsidRPr="0067154B">
        <w:rPr>
          <w:rFonts w:ascii="Arial" w:hAnsi="Arial" w:cs="Arial"/>
          <w:sz w:val="20"/>
        </w:rPr>
        <w:t>Pulmonary and Critical Care Conference:</w:t>
      </w:r>
      <w:r w:rsidR="0067154B">
        <w:rPr>
          <w:rFonts w:ascii="Arial" w:hAnsi="Arial" w:cs="Arial"/>
          <w:sz w:val="20"/>
        </w:rPr>
        <w:t xml:space="preserve"> </w:t>
      </w:r>
      <w:r w:rsidR="009808AA">
        <w:rPr>
          <w:rFonts w:ascii="Arial" w:hAnsi="Arial" w:cs="Arial"/>
          <w:sz w:val="20"/>
        </w:rPr>
        <w:t>“Lung Transplantation Indications, Selection, Pre-and Post-Transplant Care,” Arslan Ahmad, MD, Pulmonary Critical Care, Lung Transplant Medicine, Transplant Medicine, Integris Health</w:t>
      </w:r>
      <w:r w:rsidR="0067154B">
        <w:rPr>
          <w:rFonts w:ascii="Arial" w:hAnsi="Arial" w:cs="Arial"/>
          <w:sz w:val="20"/>
        </w:rPr>
        <w:t>.</w:t>
      </w:r>
      <w:r w:rsidR="008D1C44" w:rsidRPr="0067154B">
        <w:rPr>
          <w:rFonts w:ascii="Arial" w:hAnsi="Arial" w:cs="Arial"/>
          <w:sz w:val="20"/>
        </w:rPr>
        <w:t xml:space="preserve">  </w:t>
      </w:r>
      <w:r w:rsidR="0016387F">
        <w:rPr>
          <w:rFonts w:ascii="Arial" w:hAnsi="Arial" w:cs="Arial"/>
          <w:sz w:val="20"/>
        </w:rPr>
        <w:t>AAT 8200</w:t>
      </w:r>
    </w:p>
    <w:p w14:paraId="2604B42B" w14:textId="1D37B380" w:rsidR="00C67472" w:rsidRDefault="00C67472" w:rsidP="00C67472">
      <w:pPr>
        <w:tabs>
          <w:tab w:val="right" w:pos="1800"/>
        </w:tabs>
        <w:spacing w:before="120"/>
        <w:ind w:left="2347" w:hanging="2347"/>
        <w:rPr>
          <w:rFonts w:ascii="Arial" w:hAnsi="Arial" w:cs="Arial"/>
          <w:sz w:val="20"/>
        </w:rPr>
      </w:pPr>
      <w:r>
        <w:rPr>
          <w:rFonts w:ascii="Arial" w:hAnsi="Arial" w:cs="Arial"/>
          <w:sz w:val="20"/>
        </w:rPr>
        <w:tab/>
      </w:r>
    </w:p>
    <w:p w14:paraId="6A263293" w14:textId="77777777" w:rsidR="001B40F2" w:rsidRPr="004B57BD" w:rsidRDefault="001B40F2" w:rsidP="001B40F2">
      <w:pPr>
        <w:pStyle w:val="BodyText2"/>
        <w:jc w:val="center"/>
        <w:rPr>
          <w:rFonts w:ascii="Arial" w:hAnsi="Arial" w:cs="Arial"/>
        </w:rPr>
      </w:pPr>
      <w:r w:rsidRPr="004B57BD">
        <w:rPr>
          <w:rFonts w:ascii="Arial" w:hAnsi="Arial" w:cs="Arial"/>
        </w:rPr>
        <w:t xml:space="preserve">For accommodations on the basis of </w:t>
      </w:r>
      <w:r>
        <w:rPr>
          <w:rFonts w:ascii="Arial" w:hAnsi="Arial" w:cs="Arial"/>
        </w:rPr>
        <w:t>disability, call 405-271-6655 x1</w:t>
      </w:r>
      <w:r w:rsidRPr="004B57BD">
        <w:rPr>
          <w:rFonts w:ascii="Arial" w:hAnsi="Arial" w:cs="Arial"/>
        </w:rPr>
        <w:t>.</w:t>
      </w:r>
    </w:p>
    <w:p w14:paraId="566F28C3" w14:textId="77777777" w:rsidR="001B40F2" w:rsidRDefault="001B40F2" w:rsidP="001B40F2">
      <w:pPr>
        <w:tabs>
          <w:tab w:val="right" w:pos="1800"/>
        </w:tabs>
        <w:spacing w:before="120"/>
        <w:ind w:left="2347" w:hanging="2347"/>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0" allowOverlap="1" wp14:anchorId="47B219D1" wp14:editId="16953CF2">
                <wp:simplePos x="0" y="0"/>
                <wp:positionH relativeFrom="column">
                  <wp:posOffset>-45720</wp:posOffset>
                </wp:positionH>
                <wp:positionV relativeFrom="paragraph">
                  <wp:posOffset>635</wp:posOffset>
                </wp:positionV>
                <wp:extent cx="6766560" cy="0"/>
                <wp:effectExtent l="20955" t="19685" r="22860" b="184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1F13A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52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" o:allowincell="f" strokeweight="2.25pt"/>
            </w:pict>
          </mc:Fallback>
        </mc:AlternateContent>
      </w:r>
      <w:r w:rsidRPr="003763F4">
        <w:rPr>
          <w:rFonts w:ascii="Arial" w:hAnsi="Arial" w:cs="Arial"/>
          <w:sz w:val="18"/>
          <w:szCs w:val="18"/>
        </w:rPr>
        <w:t>FUTURE EVENTS</w:t>
      </w:r>
    </w:p>
    <w:p w14:paraId="017BA83F" w14:textId="66DC03D7" w:rsidR="001B40F2" w:rsidRPr="003763F4" w:rsidRDefault="00687EBE" w:rsidP="001B40F2">
      <w:pPr>
        <w:tabs>
          <w:tab w:val="right" w:pos="1800"/>
        </w:tabs>
        <w:spacing w:before="120"/>
        <w:ind w:left="2347" w:hanging="2347"/>
        <w:rPr>
          <w:rFonts w:ascii="Arial" w:hAnsi="Arial" w:cs="Arial"/>
          <w:sz w:val="18"/>
          <w:szCs w:val="18"/>
        </w:rPr>
      </w:pPr>
      <w:r>
        <w:rPr>
          <w:rFonts w:ascii="Arial" w:hAnsi="Arial" w:cs="Arial"/>
          <w:sz w:val="18"/>
          <w:szCs w:val="18"/>
        </w:rPr>
        <w:t>December 24 – January 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Winter Break 2025</w:t>
      </w:r>
    </w:p>
    <w:p w14:paraId="7FF21F79" w14:textId="77777777" w:rsidR="00BD6820" w:rsidRPr="00B73A18" w:rsidRDefault="00D15B9E" w:rsidP="00BD6820">
      <w:pPr>
        <w:pStyle w:val="Heading3"/>
        <w:rPr>
          <w:rFonts w:ascii="Arial" w:hAnsi="Arial" w:cs="Arial"/>
          <w:i w:val="0"/>
          <w:sz w:val="14"/>
          <w:szCs w:val="14"/>
        </w:rPr>
      </w:pPr>
      <w:r>
        <w:rPr>
          <w:rFonts w:ascii="Arial" w:hAnsi="Arial" w:cs="Arial"/>
          <w:i w:val="0"/>
          <w:noProof/>
          <w:sz w:val="14"/>
          <w:szCs w:val="14"/>
        </w:rPr>
        <mc:AlternateContent>
          <mc:Choice Requires="wps">
            <w:drawing>
              <wp:anchor distT="0" distB="0" distL="114300" distR="114300" simplePos="0" relativeHeight="251661312" behindDoc="0" locked="0" layoutInCell="1" allowOverlap="1" wp14:anchorId="764FD778" wp14:editId="700A0257">
                <wp:simplePos x="0" y="0"/>
                <wp:positionH relativeFrom="column">
                  <wp:posOffset>-45720</wp:posOffset>
                </wp:positionH>
                <wp:positionV relativeFrom="paragraph">
                  <wp:posOffset>10160</wp:posOffset>
                </wp:positionV>
                <wp:extent cx="6766560" cy="0"/>
                <wp:effectExtent l="20955" t="19685" r="2286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E780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pt" to="529.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" strokeweight="2.25pt"/>
            </w:pict>
          </mc:Fallback>
        </mc:AlternateContent>
      </w:r>
    </w:p>
    <w:p w14:paraId="06AE53B5" w14:textId="77777777" w:rsidR="00881C18" w:rsidRPr="003763F4" w:rsidRDefault="00881C18" w:rsidP="00881C18">
      <w:pPr>
        <w:pStyle w:val="BodyText"/>
        <w:rPr>
          <w:rFonts w:ascii="Arial" w:hAnsi="Arial" w:cs="Arial"/>
          <w:i w:val="0"/>
          <w:sz w:val="14"/>
          <w:szCs w:val="14"/>
        </w:rPr>
      </w:pPr>
      <w:r w:rsidRPr="003763F4">
        <w:rPr>
          <w:rFonts w:ascii="Arial" w:hAnsi="Arial" w:cs="Arial"/>
          <w:i w:val="0"/>
          <w:sz w:val="14"/>
          <w:szCs w:val="14"/>
        </w:rPr>
        <w:t xml:space="preserve">To place </w:t>
      </w:r>
      <w:r>
        <w:rPr>
          <w:rFonts w:ascii="Arial" w:hAnsi="Arial" w:cs="Arial"/>
          <w:i w:val="0"/>
          <w:sz w:val="14"/>
          <w:szCs w:val="14"/>
        </w:rPr>
        <w:t xml:space="preserve">a </w:t>
      </w:r>
      <w:r w:rsidRPr="003763F4">
        <w:rPr>
          <w:rFonts w:ascii="Arial" w:hAnsi="Arial" w:cs="Arial"/>
          <w:i w:val="0"/>
          <w:sz w:val="14"/>
          <w:szCs w:val="14"/>
        </w:rPr>
        <w:t>name on</w:t>
      </w:r>
      <w:r>
        <w:rPr>
          <w:rFonts w:ascii="Arial" w:hAnsi="Arial" w:cs="Arial"/>
          <w:i w:val="0"/>
          <w:sz w:val="14"/>
          <w:szCs w:val="14"/>
        </w:rPr>
        <w:t xml:space="preserve"> the</w:t>
      </w:r>
      <w:r w:rsidRPr="003763F4">
        <w:rPr>
          <w:rFonts w:ascii="Arial" w:hAnsi="Arial" w:cs="Arial"/>
          <w:i w:val="0"/>
          <w:sz w:val="14"/>
          <w:szCs w:val="14"/>
        </w:rPr>
        <w:t xml:space="preserve"> mailing list or provide input for future schedules, contact Ms. </w:t>
      </w:r>
      <w:r>
        <w:rPr>
          <w:rFonts w:ascii="Arial" w:hAnsi="Arial" w:cs="Arial"/>
          <w:i w:val="0"/>
          <w:sz w:val="14"/>
          <w:szCs w:val="14"/>
        </w:rPr>
        <w:t xml:space="preserve">Brenda Wilkerson, Department of Medicine.  </w:t>
      </w:r>
      <w:r w:rsidRPr="003763F4">
        <w:rPr>
          <w:rFonts w:ascii="Arial" w:hAnsi="Arial" w:cs="Arial"/>
          <w:i w:val="0"/>
          <w:sz w:val="14"/>
          <w:szCs w:val="14"/>
        </w:rPr>
        <w:t xml:space="preserve">Schedules are typically e-mailed on Thursday of the week prior to the week of listed activities.  If you wish to receive this via e-mail, you </w:t>
      </w:r>
      <w:r>
        <w:rPr>
          <w:rFonts w:ascii="Arial" w:hAnsi="Arial" w:cs="Arial"/>
          <w:i w:val="0"/>
          <w:sz w:val="14"/>
          <w:szCs w:val="14"/>
        </w:rPr>
        <w:t>may</w:t>
      </w:r>
      <w:r w:rsidRPr="003763F4">
        <w:rPr>
          <w:rFonts w:ascii="Arial" w:hAnsi="Arial" w:cs="Arial"/>
          <w:i w:val="0"/>
          <w:sz w:val="14"/>
          <w:szCs w:val="14"/>
        </w:rPr>
        <w:t xml:space="preserve"> use the Internet to request it.  Address:</w:t>
      </w:r>
      <w:r>
        <w:rPr>
          <w:rFonts w:ascii="Arial" w:hAnsi="Arial" w:cs="Arial"/>
          <w:i w:val="0"/>
          <w:sz w:val="14"/>
          <w:szCs w:val="14"/>
        </w:rPr>
        <w:t xml:space="preserve"> </w:t>
      </w:r>
      <w:hyperlink r:id="rId11" w:history="1">
        <w:r w:rsidR="000E575E" w:rsidRPr="00D91BAE">
          <w:rPr>
            <w:rStyle w:val="Hyperlink"/>
            <w:rFonts w:ascii="Arial" w:hAnsi="Arial" w:cs="Arial"/>
            <w:i w:val="0"/>
            <w:sz w:val="14"/>
            <w:szCs w:val="14"/>
          </w:rPr>
          <w:t>Brenda-Wilkerson@ou.edu</w:t>
        </w:r>
      </w:hyperlink>
      <w:r>
        <w:rPr>
          <w:rFonts w:ascii="Arial" w:hAnsi="Arial" w:cs="Arial"/>
          <w:i w:val="0"/>
          <w:sz w:val="14"/>
          <w:szCs w:val="14"/>
        </w:rPr>
        <w:t xml:space="preserve"> </w:t>
      </w:r>
      <w:r>
        <w:t xml:space="preserve"> </w:t>
      </w:r>
      <w:r>
        <w:rPr>
          <w:rFonts w:ascii="Arial" w:hAnsi="Arial" w:cs="Arial"/>
          <w:i w:val="0"/>
          <w:sz w:val="14"/>
          <w:szCs w:val="14"/>
        </w:rPr>
        <w:t xml:space="preserve"> </w:t>
      </w:r>
      <w:r w:rsidRPr="003763F4">
        <w:rPr>
          <w:rFonts w:ascii="Arial" w:hAnsi="Arial" w:cs="Arial"/>
          <w:i w:val="0"/>
          <w:sz w:val="14"/>
          <w:szCs w:val="14"/>
        </w:rPr>
        <w:t xml:space="preserve"> </w:t>
      </w:r>
    </w:p>
    <w:p w14:paraId="68CDF13C"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Accreditation Statement:</w:t>
      </w:r>
      <w:r w:rsidRPr="00B90CC5">
        <w:rPr>
          <w:rFonts w:ascii="Arial" w:hAnsi="Arial" w:cs="Arial"/>
          <w:color w:val="000000"/>
          <w:sz w:val="14"/>
          <w:szCs w:val="14"/>
        </w:rPr>
        <w:t xml:space="preserve"> The University of Oklahoma College of Medicine is accredited by the Accreditation Council for Continuing Medical Education (ACCME) to provide continuing medical education for physicians. </w:t>
      </w:r>
    </w:p>
    <w:p w14:paraId="3FAC8AA0" w14:textId="77777777" w:rsidR="00881C18" w:rsidRPr="00B90CC5" w:rsidRDefault="00881C18" w:rsidP="00881C18">
      <w:pPr>
        <w:rPr>
          <w:rFonts w:ascii="Arial" w:hAnsi="Arial" w:cs="Arial"/>
          <w:color w:val="000000"/>
          <w:sz w:val="14"/>
          <w:szCs w:val="14"/>
        </w:rPr>
      </w:pPr>
    </w:p>
    <w:p w14:paraId="594EF151" w14:textId="77777777" w:rsidR="00881C18" w:rsidRPr="00B90CC5" w:rsidRDefault="00881C18" w:rsidP="00881C18">
      <w:pPr>
        <w:rPr>
          <w:rFonts w:ascii="Arial" w:hAnsi="Arial" w:cs="Arial"/>
          <w:color w:val="000000"/>
          <w:sz w:val="14"/>
          <w:szCs w:val="14"/>
        </w:rPr>
      </w:pPr>
      <w:r w:rsidRPr="00B90CC5">
        <w:rPr>
          <w:rFonts w:ascii="Arial" w:hAnsi="Arial" w:cs="Arial"/>
          <w:color w:val="000000"/>
          <w:sz w:val="14"/>
          <w:szCs w:val="14"/>
        </w:rPr>
        <w:t xml:space="preserve">The University of Oklahoma College of Medicine designates this live activity for a maximum of 1.00 </w:t>
      </w:r>
      <w:r w:rsidRPr="00B90CC5">
        <w:rPr>
          <w:rFonts w:ascii="Arial" w:hAnsi="Arial" w:cs="Arial"/>
          <w:i/>
          <w:iCs/>
          <w:color w:val="000000"/>
          <w:sz w:val="14"/>
          <w:szCs w:val="14"/>
        </w:rPr>
        <w:t>AMA PRA Category 1 Credit™.</w:t>
      </w:r>
      <w:r w:rsidRPr="00B90CC5">
        <w:rPr>
          <w:rFonts w:ascii="Arial" w:hAnsi="Arial" w:cs="Arial"/>
          <w:color w:val="000000"/>
          <w:sz w:val="14"/>
          <w:szCs w:val="14"/>
        </w:rPr>
        <w:t>  Physicians should claim only the credit commensurate with the extent of their participation in the activity.</w:t>
      </w:r>
    </w:p>
    <w:p w14:paraId="448C9E6C" w14:textId="77777777" w:rsidR="00881C18" w:rsidRPr="00B90CC5" w:rsidRDefault="00881C18" w:rsidP="00881C18">
      <w:pPr>
        <w:rPr>
          <w:rFonts w:ascii="Arial" w:hAnsi="Arial" w:cs="Arial"/>
          <w:color w:val="000000"/>
          <w:sz w:val="14"/>
          <w:szCs w:val="14"/>
        </w:rPr>
      </w:pPr>
      <w:r w:rsidRPr="00B90CC5">
        <w:rPr>
          <w:rFonts w:ascii="Arial" w:hAnsi="Arial" w:cs="Arial"/>
          <w:color w:val="000000"/>
          <w:sz w:val="14"/>
          <w:szCs w:val="14"/>
        </w:rPr>
        <w:t xml:space="preserve"> </w:t>
      </w:r>
    </w:p>
    <w:p w14:paraId="61A66196"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 xml:space="preserve">Mitigation Statement: </w:t>
      </w:r>
      <w:r w:rsidRPr="00B90CC5">
        <w:rPr>
          <w:rFonts w:ascii="Arial" w:hAnsi="Arial" w:cs="Arial"/>
          <w:color w:val="000000"/>
          <w:sz w:val="14"/>
          <w:szCs w:val="14"/>
        </w:rPr>
        <w:t>The University of Oklahoma College of Medicine, Office of Continuing Professional Development has reviewed this activity’s speaker and planner disclosures and has mitigated all relevant financial relationships with ineligible companies, if applicable.</w:t>
      </w:r>
    </w:p>
    <w:p w14:paraId="46FA94DA" w14:textId="77777777" w:rsidR="00881C18" w:rsidRPr="00B90CC5" w:rsidRDefault="00881C18" w:rsidP="00881C18">
      <w:pPr>
        <w:rPr>
          <w:rFonts w:ascii="Arial" w:hAnsi="Arial" w:cs="Arial"/>
          <w:b/>
          <w:bCs/>
          <w:color w:val="000000"/>
          <w:sz w:val="14"/>
          <w:szCs w:val="14"/>
        </w:rPr>
      </w:pPr>
    </w:p>
    <w:p w14:paraId="162D557A" w14:textId="77777777" w:rsidR="00881C18" w:rsidRPr="00B90CC5" w:rsidRDefault="00881C18" w:rsidP="00881C18">
      <w:pPr>
        <w:rPr>
          <w:rFonts w:ascii="Arial" w:hAnsi="Arial" w:cs="Arial"/>
          <w:sz w:val="14"/>
          <w:szCs w:val="14"/>
        </w:rPr>
      </w:pPr>
      <w:r w:rsidRPr="00B90CC5">
        <w:rPr>
          <w:rFonts w:ascii="Arial" w:hAnsi="Arial" w:cs="Arial"/>
          <w:sz w:val="14"/>
          <w:szCs w:val="14"/>
        </w:rPr>
        <w:t xml:space="preserve">The University of Oklahoma is an equal opportunity institution. </w:t>
      </w:r>
      <w:hyperlink r:id="rId12" w:history="1">
        <w:r w:rsidRPr="00B90CC5">
          <w:rPr>
            <w:rStyle w:val="Hyperlink"/>
            <w:rFonts w:ascii="Arial" w:hAnsi="Arial" w:cs="Arial"/>
            <w:sz w:val="14"/>
            <w:szCs w:val="14"/>
          </w:rPr>
          <w:t>www.ou.edu/eoo</w:t>
        </w:r>
      </w:hyperlink>
    </w:p>
    <w:p w14:paraId="6434DA79" w14:textId="77777777" w:rsidR="00881C18" w:rsidRPr="00B90CC5" w:rsidRDefault="00881C18" w:rsidP="00881C18">
      <w:pPr>
        <w:rPr>
          <w:rFonts w:ascii="Arial" w:hAnsi="Arial" w:cs="Arial"/>
          <w:sz w:val="14"/>
          <w:szCs w:val="14"/>
          <w:highlight w:val="yellow"/>
        </w:rPr>
      </w:pPr>
    </w:p>
    <w:p w14:paraId="5AAE33CA"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Accommodation Statement:</w:t>
      </w:r>
      <w:r w:rsidRPr="00B90CC5">
        <w:rPr>
          <w:rFonts w:ascii="Arial" w:hAnsi="Arial" w:cs="Arial"/>
          <w:color w:val="000000"/>
          <w:sz w:val="14"/>
          <w:szCs w:val="14"/>
        </w:rPr>
        <w:t xml:space="preserve"> For accommodations, please contact </w:t>
      </w:r>
      <w:r>
        <w:rPr>
          <w:rFonts w:ascii="Arial" w:hAnsi="Arial" w:cs="Arial"/>
          <w:color w:val="000000"/>
          <w:sz w:val="14"/>
          <w:szCs w:val="14"/>
        </w:rPr>
        <w:t xml:space="preserve">Brenda </w:t>
      </w:r>
      <w:r w:rsidRPr="008F1C3C">
        <w:rPr>
          <w:rFonts w:ascii="Arial" w:hAnsi="Arial" w:cs="Arial"/>
          <w:color w:val="000000"/>
          <w:sz w:val="14"/>
          <w:szCs w:val="14"/>
        </w:rPr>
        <w:t xml:space="preserve">Wilkerson at (405) 271-6651 ext. 6 or </w:t>
      </w:r>
      <w:hyperlink r:id="rId13" w:history="1">
        <w:r w:rsidRPr="008F1C3C">
          <w:rPr>
            <w:rStyle w:val="Hyperlink"/>
            <w:rFonts w:ascii="Arial" w:hAnsi="Arial" w:cs="Arial"/>
            <w:sz w:val="14"/>
            <w:szCs w:val="14"/>
          </w:rPr>
          <w:t>Brenda-Wilkerson@ouhsc.edu</w:t>
        </w:r>
      </w:hyperlink>
      <w:r w:rsidRPr="008F1C3C">
        <w:rPr>
          <w:rFonts w:ascii="Arial" w:hAnsi="Arial" w:cs="Arial"/>
          <w:color w:val="000000"/>
          <w:sz w:val="14"/>
          <w:szCs w:val="14"/>
        </w:rPr>
        <w:t>.</w:t>
      </w:r>
    </w:p>
    <w:p w14:paraId="6805B26F" w14:textId="77777777" w:rsidR="00881C18" w:rsidRPr="00B90CC5" w:rsidRDefault="00881C18" w:rsidP="00881C18">
      <w:pPr>
        <w:rPr>
          <w:rFonts w:ascii="Arial" w:hAnsi="Arial" w:cs="Arial"/>
          <w:b/>
          <w:bCs/>
          <w:color w:val="000000"/>
          <w:sz w:val="14"/>
          <w:szCs w:val="14"/>
        </w:rPr>
      </w:pPr>
    </w:p>
    <w:p w14:paraId="3D9B354D" w14:textId="77777777" w:rsidR="00881C18" w:rsidRPr="00B90CC5" w:rsidRDefault="00881C18" w:rsidP="00881C18">
      <w:pPr>
        <w:rPr>
          <w:rFonts w:ascii="Arial" w:hAnsi="Arial" w:cs="Arial"/>
          <w:color w:val="000000"/>
          <w:sz w:val="14"/>
          <w:szCs w:val="14"/>
        </w:rPr>
      </w:pPr>
      <w:r w:rsidRPr="00B90CC5">
        <w:rPr>
          <w:rFonts w:ascii="Arial" w:hAnsi="Arial" w:cs="Arial"/>
          <w:b/>
          <w:bCs/>
          <w:color w:val="000000"/>
          <w:sz w:val="14"/>
          <w:szCs w:val="14"/>
        </w:rPr>
        <w:t>Disclaimer Statement:</w:t>
      </w:r>
      <w:r w:rsidRPr="00B90CC5">
        <w:rPr>
          <w:rFonts w:ascii="Arial" w:hAnsi="Arial" w:cs="Arial"/>
          <w:color w:val="000000"/>
          <w:sz w:val="14"/>
          <w:szCs w:val="14"/>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065890CF" w14:textId="77777777" w:rsidR="00881C18" w:rsidRDefault="00881C18" w:rsidP="00881C18">
      <w:pPr>
        <w:rPr>
          <w:rFonts w:ascii="Arial" w:hAnsi="Arial" w:cs="Arial"/>
          <w:i/>
          <w:sz w:val="14"/>
          <w:szCs w:val="14"/>
        </w:rPr>
      </w:pPr>
    </w:p>
    <w:p w14:paraId="1141ECFE" w14:textId="77777777" w:rsidR="00881C18" w:rsidRPr="00E35991" w:rsidRDefault="00881C18" w:rsidP="00881C18">
      <w:pPr>
        <w:jc w:val="center"/>
        <w:rPr>
          <w:rFonts w:ascii="Arial" w:hAnsi="Arial" w:cs="Arial"/>
          <w:b/>
          <w:bCs/>
          <w:color w:val="000000"/>
        </w:rPr>
      </w:pPr>
      <w:r w:rsidRPr="00E35991">
        <w:rPr>
          <w:rFonts w:ascii="Arial" w:hAnsi="Arial" w:cs="Arial"/>
          <w:b/>
          <w:bCs/>
          <w:color w:val="000000"/>
        </w:rPr>
        <w:t>Disclosure &amp; Mitigation Report</w:t>
      </w:r>
    </w:p>
    <w:p w14:paraId="292D818D" w14:textId="77777777" w:rsidR="00881C18" w:rsidRPr="00E35991" w:rsidRDefault="00881C18" w:rsidP="00881C18">
      <w:pPr>
        <w:rPr>
          <w:rFonts w:ascii="Arial" w:hAnsi="Arial" w:cs="Arial"/>
          <w:sz w:val="14"/>
          <w:szCs w:val="14"/>
        </w:rPr>
      </w:pPr>
    </w:p>
    <w:tbl>
      <w:tblPr>
        <w:tblStyle w:val="TableGrid1"/>
        <w:tblW w:w="0" w:type="auto"/>
        <w:tblLook w:val="04A0" w:firstRow="1" w:lastRow="0" w:firstColumn="1" w:lastColumn="0" w:noHBand="0" w:noVBand="1"/>
      </w:tblPr>
      <w:tblGrid>
        <w:gridCol w:w="2051"/>
        <w:gridCol w:w="1172"/>
        <w:gridCol w:w="1762"/>
        <w:gridCol w:w="1981"/>
        <w:gridCol w:w="504"/>
        <w:gridCol w:w="2965"/>
      </w:tblGrid>
      <w:tr w:rsidR="00881C18" w:rsidRPr="0037003E" w14:paraId="03F40B4F" w14:textId="77777777" w:rsidTr="00B903F4">
        <w:trPr>
          <w:tblHeader/>
        </w:trPr>
        <w:tc>
          <w:tcPr>
            <w:tcW w:w="2051" w:type="dxa"/>
            <w:tcBorders>
              <w:top w:val="nil"/>
              <w:left w:val="nil"/>
              <w:bottom w:val="single" w:sz="4" w:space="0" w:color="auto"/>
              <w:right w:val="nil"/>
            </w:tcBorders>
            <w:vAlign w:val="center"/>
          </w:tcPr>
          <w:p w14:paraId="51CFB751" w14:textId="77777777" w:rsidR="00881C18" w:rsidRPr="0037003E" w:rsidRDefault="00881C18" w:rsidP="00B903F4">
            <w:pPr>
              <w:jc w:val="center"/>
              <w:rPr>
                <w:rFonts w:ascii="Arial" w:hAnsi="Arial" w:cs="Arial"/>
                <w:b/>
                <w:sz w:val="16"/>
                <w:szCs w:val="16"/>
              </w:rPr>
            </w:pPr>
          </w:p>
        </w:tc>
        <w:tc>
          <w:tcPr>
            <w:tcW w:w="2934" w:type="dxa"/>
            <w:gridSpan w:val="2"/>
            <w:tcBorders>
              <w:top w:val="nil"/>
              <w:left w:val="nil"/>
              <w:bottom w:val="single" w:sz="4" w:space="0" w:color="auto"/>
              <w:right w:val="single" w:sz="4" w:space="0" w:color="auto"/>
            </w:tcBorders>
            <w:vAlign w:val="center"/>
          </w:tcPr>
          <w:p w14:paraId="28B88800" w14:textId="77777777" w:rsidR="00881C18" w:rsidRPr="0037003E" w:rsidRDefault="00881C18" w:rsidP="00B903F4">
            <w:pPr>
              <w:jc w:val="center"/>
              <w:rPr>
                <w:rFonts w:ascii="Arial" w:hAnsi="Arial" w:cs="Arial"/>
                <w:b/>
                <w:sz w:val="16"/>
                <w:szCs w:val="16"/>
              </w:rPr>
            </w:pPr>
          </w:p>
        </w:tc>
        <w:tc>
          <w:tcPr>
            <w:tcW w:w="5450" w:type="dxa"/>
            <w:gridSpan w:val="3"/>
            <w:tcBorders>
              <w:left w:val="single" w:sz="4" w:space="0" w:color="auto"/>
            </w:tcBorders>
            <w:shd w:val="clear" w:color="auto" w:fill="F2F2F2" w:themeFill="background1" w:themeFillShade="F2"/>
            <w:vAlign w:val="center"/>
          </w:tcPr>
          <w:p w14:paraId="4A463F37" w14:textId="77777777" w:rsidR="00881C18" w:rsidRPr="0037003E" w:rsidRDefault="00881C18" w:rsidP="00B903F4">
            <w:pPr>
              <w:jc w:val="center"/>
              <w:rPr>
                <w:rFonts w:ascii="Arial" w:hAnsi="Arial" w:cs="Arial"/>
                <w:b/>
                <w:sz w:val="16"/>
                <w:szCs w:val="16"/>
              </w:rPr>
            </w:pPr>
          </w:p>
        </w:tc>
      </w:tr>
      <w:tr w:rsidR="00881C18" w:rsidRPr="0037003E" w14:paraId="3763289B" w14:textId="77777777" w:rsidTr="00B903F4">
        <w:trPr>
          <w:tblHeader/>
        </w:trPr>
        <w:tc>
          <w:tcPr>
            <w:tcW w:w="2051" w:type="dxa"/>
            <w:tcBorders>
              <w:top w:val="single" w:sz="4" w:space="0" w:color="auto"/>
              <w:bottom w:val="single" w:sz="4" w:space="0" w:color="auto"/>
            </w:tcBorders>
            <w:shd w:val="clear" w:color="auto" w:fill="F2F2F2" w:themeFill="background1" w:themeFillShade="F2"/>
            <w:vAlign w:val="bottom"/>
          </w:tcPr>
          <w:p w14:paraId="44627F82" w14:textId="77777777" w:rsidR="00881C18" w:rsidRPr="0037003E" w:rsidRDefault="00881C18" w:rsidP="00B903F4">
            <w:pPr>
              <w:rPr>
                <w:rFonts w:ascii="Arial" w:hAnsi="Arial" w:cs="Arial"/>
                <w:b/>
                <w:sz w:val="16"/>
                <w:szCs w:val="16"/>
              </w:rPr>
            </w:pPr>
            <w:r w:rsidRPr="0037003E">
              <w:rPr>
                <w:rFonts w:ascii="Arial" w:hAnsi="Arial" w:cs="Arial"/>
                <w:b/>
                <w:sz w:val="16"/>
                <w:szCs w:val="16"/>
              </w:rPr>
              <w:t xml:space="preserve">Role </w:t>
            </w:r>
          </w:p>
        </w:tc>
        <w:tc>
          <w:tcPr>
            <w:tcW w:w="1172" w:type="dxa"/>
            <w:tcBorders>
              <w:top w:val="single" w:sz="4" w:space="0" w:color="auto"/>
              <w:bottom w:val="single" w:sz="4" w:space="0" w:color="auto"/>
            </w:tcBorders>
            <w:shd w:val="clear" w:color="auto" w:fill="F2F2F2" w:themeFill="background1" w:themeFillShade="F2"/>
            <w:vAlign w:val="bottom"/>
          </w:tcPr>
          <w:p w14:paraId="11C285B5" w14:textId="77777777" w:rsidR="00881C18" w:rsidRPr="0037003E" w:rsidRDefault="00881C18" w:rsidP="00B903F4">
            <w:pPr>
              <w:rPr>
                <w:rFonts w:ascii="Arial" w:hAnsi="Arial" w:cs="Arial"/>
                <w:b/>
                <w:sz w:val="16"/>
                <w:szCs w:val="16"/>
              </w:rPr>
            </w:pPr>
            <w:r w:rsidRPr="0037003E">
              <w:rPr>
                <w:rFonts w:ascii="Arial" w:hAnsi="Arial" w:cs="Arial"/>
                <w:b/>
                <w:sz w:val="16"/>
                <w:szCs w:val="16"/>
              </w:rPr>
              <w:t>First Name</w:t>
            </w:r>
          </w:p>
        </w:tc>
        <w:tc>
          <w:tcPr>
            <w:tcW w:w="1762" w:type="dxa"/>
            <w:tcBorders>
              <w:top w:val="single" w:sz="4" w:space="0" w:color="auto"/>
              <w:bottom w:val="single" w:sz="4" w:space="0" w:color="auto"/>
              <w:right w:val="single" w:sz="4" w:space="0" w:color="auto"/>
            </w:tcBorders>
            <w:shd w:val="clear" w:color="auto" w:fill="F2F2F2" w:themeFill="background1" w:themeFillShade="F2"/>
            <w:vAlign w:val="bottom"/>
          </w:tcPr>
          <w:p w14:paraId="6E901E4F" w14:textId="77777777" w:rsidR="00881C18" w:rsidRPr="0037003E" w:rsidRDefault="00881C18" w:rsidP="00B903F4">
            <w:pPr>
              <w:rPr>
                <w:rFonts w:ascii="Arial" w:hAnsi="Arial" w:cs="Arial"/>
                <w:b/>
                <w:sz w:val="16"/>
                <w:szCs w:val="16"/>
              </w:rPr>
            </w:pPr>
            <w:r w:rsidRPr="0037003E">
              <w:rPr>
                <w:rFonts w:ascii="Arial" w:hAnsi="Arial" w:cs="Arial"/>
                <w:b/>
                <w:sz w:val="16"/>
                <w:szCs w:val="16"/>
              </w:rPr>
              <w:t xml:space="preserve">Last Name </w:t>
            </w:r>
          </w:p>
        </w:tc>
        <w:tc>
          <w:tcPr>
            <w:tcW w:w="1981" w:type="dxa"/>
            <w:tcBorders>
              <w:left w:val="single" w:sz="4" w:space="0" w:color="auto"/>
            </w:tcBorders>
            <w:shd w:val="clear" w:color="auto" w:fill="F2F2F2" w:themeFill="background1" w:themeFillShade="F2"/>
            <w:vAlign w:val="bottom"/>
          </w:tcPr>
          <w:p w14:paraId="29E7A753" w14:textId="77777777" w:rsidR="00881C18" w:rsidRPr="0037003E" w:rsidRDefault="00881C18" w:rsidP="00B903F4">
            <w:pPr>
              <w:rPr>
                <w:rFonts w:ascii="Arial" w:hAnsi="Arial" w:cs="Arial"/>
                <w:b/>
                <w:sz w:val="16"/>
                <w:szCs w:val="16"/>
              </w:rPr>
            </w:pPr>
            <w:r>
              <w:rPr>
                <w:rFonts w:ascii="Arial" w:hAnsi="Arial" w:cs="Arial"/>
                <w:b/>
                <w:sz w:val="16"/>
                <w:szCs w:val="16"/>
              </w:rPr>
              <w:t>Ineligible Company</w:t>
            </w:r>
          </w:p>
        </w:tc>
        <w:tc>
          <w:tcPr>
            <w:tcW w:w="3469" w:type="dxa"/>
            <w:gridSpan w:val="2"/>
            <w:shd w:val="clear" w:color="auto" w:fill="F2F2F2" w:themeFill="background1" w:themeFillShade="F2"/>
            <w:vAlign w:val="center"/>
          </w:tcPr>
          <w:p w14:paraId="370AE0E9" w14:textId="77777777" w:rsidR="00881C18" w:rsidRPr="0037003E" w:rsidRDefault="00881C18" w:rsidP="00B903F4">
            <w:pPr>
              <w:jc w:val="center"/>
              <w:rPr>
                <w:rFonts w:ascii="Arial" w:hAnsi="Arial" w:cs="Arial"/>
                <w:b/>
                <w:sz w:val="16"/>
                <w:szCs w:val="16"/>
              </w:rPr>
            </w:pPr>
            <w:r w:rsidRPr="0037003E">
              <w:rPr>
                <w:rFonts w:ascii="Arial" w:hAnsi="Arial" w:cs="Arial"/>
                <w:b/>
                <w:sz w:val="16"/>
                <w:szCs w:val="16"/>
              </w:rPr>
              <w:t xml:space="preserve">Nature of </w:t>
            </w:r>
            <w:r>
              <w:rPr>
                <w:rFonts w:ascii="Arial" w:hAnsi="Arial" w:cs="Arial"/>
                <w:b/>
                <w:sz w:val="16"/>
                <w:szCs w:val="16"/>
              </w:rPr>
              <w:t>the</w:t>
            </w:r>
            <w:r w:rsidRPr="0037003E">
              <w:rPr>
                <w:rFonts w:ascii="Arial" w:hAnsi="Arial" w:cs="Arial"/>
                <w:b/>
                <w:sz w:val="16"/>
                <w:szCs w:val="16"/>
              </w:rPr>
              <w:t xml:space="preserve"> Financial Relationship</w:t>
            </w:r>
          </w:p>
        </w:tc>
      </w:tr>
      <w:tr w:rsidR="00881C18" w:rsidRPr="0037003E" w14:paraId="49302BCE" w14:textId="77777777" w:rsidTr="00B903F4">
        <w:tc>
          <w:tcPr>
            <w:tcW w:w="2051" w:type="dxa"/>
            <w:tcBorders>
              <w:top w:val="single" w:sz="4" w:space="0" w:color="auto"/>
              <w:bottom w:val="single" w:sz="4" w:space="0" w:color="auto"/>
            </w:tcBorders>
            <w:vAlign w:val="center"/>
          </w:tcPr>
          <w:p w14:paraId="7219939A" w14:textId="77777777" w:rsidR="00881C18" w:rsidRPr="0037003E" w:rsidRDefault="00881C18" w:rsidP="00B903F4">
            <w:pPr>
              <w:rPr>
                <w:rFonts w:ascii="Arial" w:hAnsi="Arial" w:cs="Arial"/>
                <w:sz w:val="16"/>
                <w:szCs w:val="16"/>
              </w:rPr>
            </w:pPr>
            <w:r w:rsidRPr="0037003E">
              <w:rPr>
                <w:rFonts w:ascii="Arial" w:hAnsi="Arial" w:cs="Arial"/>
                <w:sz w:val="16"/>
                <w:szCs w:val="16"/>
              </w:rPr>
              <w:t xml:space="preserve">Planning Committee/ </w:t>
            </w:r>
            <w:r>
              <w:rPr>
                <w:rFonts w:ascii="Arial" w:hAnsi="Arial" w:cs="Arial"/>
                <w:sz w:val="16"/>
                <w:szCs w:val="16"/>
              </w:rPr>
              <w:t xml:space="preserve"> Moderator</w:t>
            </w:r>
          </w:p>
        </w:tc>
        <w:tc>
          <w:tcPr>
            <w:tcW w:w="1172" w:type="dxa"/>
            <w:tcBorders>
              <w:top w:val="single" w:sz="4" w:space="0" w:color="auto"/>
              <w:bottom w:val="single" w:sz="4" w:space="0" w:color="auto"/>
            </w:tcBorders>
            <w:vAlign w:val="center"/>
          </w:tcPr>
          <w:p w14:paraId="5A407E38" w14:textId="77777777" w:rsidR="00881C18" w:rsidRPr="0037003E" w:rsidRDefault="00881C18" w:rsidP="00B903F4">
            <w:pPr>
              <w:rPr>
                <w:rFonts w:ascii="Arial" w:hAnsi="Arial" w:cs="Arial"/>
                <w:sz w:val="16"/>
                <w:szCs w:val="16"/>
              </w:rPr>
            </w:pPr>
            <w:r w:rsidRPr="0037003E">
              <w:rPr>
                <w:rFonts w:ascii="Arial" w:hAnsi="Arial" w:cs="Arial"/>
                <w:sz w:val="16"/>
                <w:szCs w:val="16"/>
              </w:rPr>
              <w:t>Adam S.</w:t>
            </w:r>
          </w:p>
        </w:tc>
        <w:tc>
          <w:tcPr>
            <w:tcW w:w="1762" w:type="dxa"/>
            <w:tcBorders>
              <w:top w:val="single" w:sz="4" w:space="0" w:color="auto"/>
              <w:bottom w:val="single" w:sz="4" w:space="0" w:color="auto"/>
              <w:right w:val="single" w:sz="4" w:space="0" w:color="auto"/>
            </w:tcBorders>
            <w:vAlign w:val="center"/>
          </w:tcPr>
          <w:p w14:paraId="77370D2C" w14:textId="77777777" w:rsidR="00881C18" w:rsidRPr="0037003E" w:rsidRDefault="00881C18" w:rsidP="00B903F4">
            <w:pPr>
              <w:rPr>
                <w:rFonts w:ascii="Arial" w:hAnsi="Arial" w:cs="Arial"/>
                <w:sz w:val="16"/>
                <w:szCs w:val="16"/>
              </w:rPr>
            </w:pPr>
            <w:r w:rsidRPr="0037003E">
              <w:rPr>
                <w:rFonts w:ascii="Arial" w:hAnsi="Arial" w:cs="Arial"/>
                <w:sz w:val="16"/>
                <w:szCs w:val="16"/>
              </w:rPr>
              <w:t>Asch, MD</w:t>
            </w:r>
          </w:p>
        </w:tc>
        <w:tc>
          <w:tcPr>
            <w:tcW w:w="5450" w:type="dxa"/>
            <w:gridSpan w:val="3"/>
            <w:tcBorders>
              <w:left w:val="single" w:sz="4" w:space="0" w:color="auto"/>
            </w:tcBorders>
            <w:vAlign w:val="center"/>
          </w:tcPr>
          <w:p w14:paraId="1601413B"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7A639AD8" w14:textId="77777777" w:rsidTr="00B903F4">
        <w:tc>
          <w:tcPr>
            <w:tcW w:w="2051" w:type="dxa"/>
            <w:tcBorders>
              <w:top w:val="single" w:sz="4" w:space="0" w:color="auto"/>
              <w:bottom w:val="single" w:sz="4" w:space="0" w:color="auto"/>
            </w:tcBorders>
            <w:vAlign w:val="center"/>
          </w:tcPr>
          <w:p w14:paraId="580D6097" w14:textId="77777777" w:rsidR="00881C18" w:rsidRPr="0037003E" w:rsidRDefault="00881C18" w:rsidP="00B903F4">
            <w:pPr>
              <w:rPr>
                <w:rFonts w:ascii="Arial" w:hAnsi="Arial" w:cs="Arial"/>
                <w:sz w:val="16"/>
                <w:szCs w:val="16"/>
              </w:rPr>
            </w:pPr>
            <w:r>
              <w:rPr>
                <w:rFonts w:ascii="Arial" w:hAnsi="Arial" w:cs="Arial"/>
                <w:sz w:val="16"/>
                <w:szCs w:val="16"/>
              </w:rPr>
              <w:t>Planning Committee/  Moderator</w:t>
            </w:r>
          </w:p>
        </w:tc>
        <w:tc>
          <w:tcPr>
            <w:tcW w:w="1172" w:type="dxa"/>
            <w:tcBorders>
              <w:top w:val="single" w:sz="4" w:space="0" w:color="auto"/>
              <w:bottom w:val="single" w:sz="4" w:space="0" w:color="auto"/>
            </w:tcBorders>
            <w:vAlign w:val="center"/>
          </w:tcPr>
          <w:p w14:paraId="143F6A22" w14:textId="77777777" w:rsidR="00881C18" w:rsidRPr="0037003E" w:rsidRDefault="00881C18" w:rsidP="00B903F4">
            <w:pPr>
              <w:rPr>
                <w:rFonts w:ascii="Arial" w:hAnsi="Arial" w:cs="Arial"/>
                <w:sz w:val="16"/>
                <w:szCs w:val="16"/>
              </w:rPr>
            </w:pPr>
            <w:r>
              <w:rPr>
                <w:rFonts w:ascii="Arial" w:hAnsi="Arial" w:cs="Arial"/>
                <w:sz w:val="16"/>
                <w:szCs w:val="16"/>
              </w:rPr>
              <w:t>Usman</w:t>
            </w:r>
          </w:p>
        </w:tc>
        <w:tc>
          <w:tcPr>
            <w:tcW w:w="1762" w:type="dxa"/>
            <w:tcBorders>
              <w:top w:val="single" w:sz="4" w:space="0" w:color="auto"/>
              <w:bottom w:val="single" w:sz="4" w:space="0" w:color="auto"/>
              <w:right w:val="single" w:sz="4" w:space="0" w:color="auto"/>
            </w:tcBorders>
            <w:vAlign w:val="center"/>
          </w:tcPr>
          <w:p w14:paraId="5FD755B1" w14:textId="77777777" w:rsidR="00881C18" w:rsidRPr="0037003E" w:rsidRDefault="00881C18" w:rsidP="00B903F4">
            <w:pPr>
              <w:rPr>
                <w:rFonts w:ascii="Arial" w:hAnsi="Arial" w:cs="Arial"/>
                <w:sz w:val="16"/>
                <w:szCs w:val="16"/>
              </w:rPr>
            </w:pPr>
            <w:r>
              <w:rPr>
                <w:rFonts w:ascii="Arial" w:hAnsi="Arial" w:cs="Arial"/>
                <w:sz w:val="16"/>
                <w:szCs w:val="16"/>
              </w:rPr>
              <w:t>Baber, MD</w:t>
            </w:r>
          </w:p>
        </w:tc>
        <w:tc>
          <w:tcPr>
            <w:tcW w:w="5450" w:type="dxa"/>
            <w:gridSpan w:val="3"/>
            <w:tcBorders>
              <w:left w:val="single" w:sz="4" w:space="0" w:color="auto"/>
            </w:tcBorders>
            <w:vAlign w:val="center"/>
          </w:tcPr>
          <w:p w14:paraId="62FF621B" w14:textId="77777777" w:rsidR="00881C18" w:rsidRPr="00E35991" w:rsidRDefault="00881C18" w:rsidP="00B903F4">
            <w:pPr>
              <w:rPr>
                <w:rFonts w:ascii="Arial" w:hAnsi="Arial" w:cs="Arial"/>
                <w:sz w:val="16"/>
              </w:rPr>
            </w:pPr>
            <w:r>
              <w:rPr>
                <w:rFonts w:ascii="Arial" w:hAnsi="Arial" w:cs="Arial"/>
                <w:sz w:val="16"/>
              </w:rPr>
              <w:t>I have no financial relationships or affiliations with ineligible companies to disclose.</w:t>
            </w:r>
          </w:p>
        </w:tc>
      </w:tr>
      <w:tr w:rsidR="00881C18" w:rsidRPr="0037003E" w14:paraId="525838ED" w14:textId="77777777" w:rsidTr="00B903F4">
        <w:tc>
          <w:tcPr>
            <w:tcW w:w="2051" w:type="dxa"/>
            <w:tcBorders>
              <w:top w:val="single" w:sz="4" w:space="0" w:color="auto"/>
              <w:bottom w:val="single" w:sz="4" w:space="0" w:color="auto"/>
            </w:tcBorders>
            <w:vAlign w:val="center"/>
          </w:tcPr>
          <w:p w14:paraId="5A384608" w14:textId="77777777" w:rsidR="00881C18" w:rsidRPr="0037003E" w:rsidRDefault="00881C18" w:rsidP="00B903F4">
            <w:pPr>
              <w:rPr>
                <w:rFonts w:ascii="Arial" w:hAnsi="Arial" w:cs="Arial"/>
                <w:sz w:val="16"/>
                <w:szCs w:val="16"/>
              </w:rPr>
            </w:pPr>
            <w:r w:rsidRPr="0037003E">
              <w:rPr>
                <w:rFonts w:ascii="Arial" w:hAnsi="Arial" w:cs="Arial"/>
                <w:sz w:val="16"/>
                <w:szCs w:val="16"/>
              </w:rPr>
              <w:t xml:space="preserve">Planning Committee/ </w:t>
            </w:r>
            <w:r>
              <w:rPr>
                <w:rFonts w:ascii="Arial" w:hAnsi="Arial" w:cs="Arial"/>
                <w:sz w:val="16"/>
                <w:szCs w:val="16"/>
              </w:rPr>
              <w:t xml:space="preserve"> Moderator</w:t>
            </w:r>
          </w:p>
        </w:tc>
        <w:tc>
          <w:tcPr>
            <w:tcW w:w="1172" w:type="dxa"/>
            <w:tcBorders>
              <w:top w:val="single" w:sz="4" w:space="0" w:color="auto"/>
              <w:bottom w:val="single" w:sz="4" w:space="0" w:color="auto"/>
            </w:tcBorders>
            <w:vAlign w:val="center"/>
          </w:tcPr>
          <w:p w14:paraId="3BE37A99" w14:textId="77777777" w:rsidR="00881C18" w:rsidRPr="0037003E" w:rsidRDefault="00881C18" w:rsidP="00B903F4">
            <w:pPr>
              <w:rPr>
                <w:rFonts w:ascii="Arial" w:hAnsi="Arial" w:cs="Arial"/>
                <w:sz w:val="16"/>
                <w:szCs w:val="16"/>
              </w:rPr>
            </w:pPr>
            <w:r w:rsidRPr="0037003E">
              <w:rPr>
                <w:rFonts w:ascii="Arial" w:hAnsi="Arial" w:cs="Arial"/>
                <w:sz w:val="16"/>
                <w:szCs w:val="16"/>
              </w:rPr>
              <w:t>Mary Zoe</w:t>
            </w:r>
          </w:p>
        </w:tc>
        <w:tc>
          <w:tcPr>
            <w:tcW w:w="1762" w:type="dxa"/>
            <w:tcBorders>
              <w:top w:val="single" w:sz="4" w:space="0" w:color="auto"/>
              <w:bottom w:val="single" w:sz="4" w:space="0" w:color="auto"/>
              <w:right w:val="single" w:sz="4" w:space="0" w:color="auto"/>
            </w:tcBorders>
            <w:vAlign w:val="center"/>
          </w:tcPr>
          <w:p w14:paraId="20E30352" w14:textId="77777777" w:rsidR="00881C18" w:rsidRPr="0037003E" w:rsidRDefault="00881C18" w:rsidP="00B903F4">
            <w:pPr>
              <w:rPr>
                <w:rFonts w:ascii="Arial" w:hAnsi="Arial" w:cs="Arial"/>
                <w:sz w:val="16"/>
                <w:szCs w:val="16"/>
              </w:rPr>
            </w:pPr>
            <w:r w:rsidRPr="0037003E">
              <w:rPr>
                <w:rFonts w:ascii="Arial" w:hAnsi="Arial" w:cs="Arial"/>
                <w:sz w:val="16"/>
                <w:szCs w:val="16"/>
              </w:rPr>
              <w:t>Baker, MD</w:t>
            </w:r>
          </w:p>
        </w:tc>
        <w:tc>
          <w:tcPr>
            <w:tcW w:w="5450" w:type="dxa"/>
            <w:gridSpan w:val="3"/>
            <w:tcBorders>
              <w:left w:val="single" w:sz="4" w:space="0" w:color="auto"/>
            </w:tcBorders>
            <w:vAlign w:val="center"/>
          </w:tcPr>
          <w:p w14:paraId="40031C0F"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245952F4" w14:textId="77777777" w:rsidTr="00B903F4">
        <w:tc>
          <w:tcPr>
            <w:tcW w:w="2051" w:type="dxa"/>
            <w:tcBorders>
              <w:top w:val="single" w:sz="4" w:space="0" w:color="auto"/>
              <w:bottom w:val="single" w:sz="4" w:space="0" w:color="auto"/>
            </w:tcBorders>
            <w:vAlign w:val="center"/>
          </w:tcPr>
          <w:p w14:paraId="1D8CAEE5" w14:textId="77777777" w:rsidR="00881C18" w:rsidRPr="0037003E" w:rsidRDefault="00881C18" w:rsidP="00B903F4">
            <w:pPr>
              <w:rPr>
                <w:rFonts w:ascii="Arial" w:hAnsi="Arial" w:cs="Arial"/>
                <w:sz w:val="16"/>
                <w:szCs w:val="16"/>
              </w:rPr>
            </w:pPr>
            <w:r w:rsidRPr="0037003E">
              <w:rPr>
                <w:rFonts w:ascii="Arial" w:hAnsi="Arial" w:cs="Arial"/>
                <w:sz w:val="16"/>
                <w:szCs w:val="16"/>
              </w:rPr>
              <w:t>Course Director/ Moderator</w:t>
            </w:r>
          </w:p>
        </w:tc>
        <w:tc>
          <w:tcPr>
            <w:tcW w:w="1172" w:type="dxa"/>
            <w:tcBorders>
              <w:top w:val="single" w:sz="4" w:space="0" w:color="auto"/>
              <w:bottom w:val="single" w:sz="4" w:space="0" w:color="auto"/>
            </w:tcBorders>
            <w:vAlign w:val="center"/>
          </w:tcPr>
          <w:p w14:paraId="391E5604" w14:textId="77777777" w:rsidR="00881C18" w:rsidRPr="0037003E" w:rsidRDefault="00881C18" w:rsidP="00B903F4">
            <w:pPr>
              <w:rPr>
                <w:rFonts w:ascii="Arial" w:hAnsi="Arial" w:cs="Arial"/>
                <w:sz w:val="16"/>
                <w:szCs w:val="16"/>
              </w:rPr>
            </w:pPr>
            <w:r>
              <w:rPr>
                <w:rFonts w:ascii="Arial" w:hAnsi="Arial" w:cs="Arial"/>
                <w:sz w:val="16"/>
                <w:szCs w:val="16"/>
              </w:rPr>
              <w:t>Isabella</w:t>
            </w:r>
          </w:p>
        </w:tc>
        <w:tc>
          <w:tcPr>
            <w:tcW w:w="1762" w:type="dxa"/>
            <w:tcBorders>
              <w:top w:val="single" w:sz="4" w:space="0" w:color="auto"/>
              <w:bottom w:val="single" w:sz="4" w:space="0" w:color="auto"/>
              <w:right w:val="single" w:sz="4" w:space="0" w:color="auto"/>
            </w:tcBorders>
            <w:vAlign w:val="center"/>
          </w:tcPr>
          <w:p w14:paraId="5BD6B496" w14:textId="77777777" w:rsidR="00881C18" w:rsidRPr="0037003E" w:rsidRDefault="00881C18" w:rsidP="00B903F4">
            <w:pPr>
              <w:rPr>
                <w:rFonts w:ascii="Arial" w:hAnsi="Arial" w:cs="Arial"/>
                <w:sz w:val="16"/>
                <w:szCs w:val="16"/>
              </w:rPr>
            </w:pPr>
            <w:r>
              <w:rPr>
                <w:rFonts w:ascii="Arial" w:hAnsi="Arial" w:cs="Arial"/>
                <w:sz w:val="16"/>
                <w:szCs w:val="16"/>
              </w:rPr>
              <w:t>Grumbach, MD, PhD</w:t>
            </w:r>
          </w:p>
        </w:tc>
        <w:tc>
          <w:tcPr>
            <w:tcW w:w="5450" w:type="dxa"/>
            <w:gridSpan w:val="3"/>
            <w:tcBorders>
              <w:left w:val="single" w:sz="4" w:space="0" w:color="auto"/>
            </w:tcBorders>
            <w:vAlign w:val="center"/>
          </w:tcPr>
          <w:p w14:paraId="56DAD63A"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327A55EB" w14:textId="77777777" w:rsidTr="00B903F4">
        <w:tc>
          <w:tcPr>
            <w:tcW w:w="2051" w:type="dxa"/>
            <w:tcBorders>
              <w:top w:val="single" w:sz="4" w:space="0" w:color="auto"/>
              <w:bottom w:val="single" w:sz="4" w:space="0" w:color="auto"/>
            </w:tcBorders>
            <w:vAlign w:val="center"/>
          </w:tcPr>
          <w:p w14:paraId="11D012FD" w14:textId="77777777" w:rsidR="00881C18" w:rsidRPr="0037003E" w:rsidRDefault="00881C18" w:rsidP="00B903F4">
            <w:pPr>
              <w:rPr>
                <w:rFonts w:ascii="Arial" w:hAnsi="Arial" w:cs="Arial"/>
                <w:sz w:val="16"/>
                <w:szCs w:val="16"/>
              </w:rPr>
            </w:pPr>
            <w:r>
              <w:rPr>
                <w:rFonts w:ascii="Arial" w:hAnsi="Arial" w:cs="Arial"/>
                <w:sz w:val="16"/>
                <w:szCs w:val="16"/>
              </w:rPr>
              <w:t>Planning Committee/  Moderator</w:t>
            </w:r>
          </w:p>
        </w:tc>
        <w:tc>
          <w:tcPr>
            <w:tcW w:w="1172" w:type="dxa"/>
            <w:tcBorders>
              <w:top w:val="single" w:sz="4" w:space="0" w:color="auto"/>
              <w:bottom w:val="single" w:sz="4" w:space="0" w:color="auto"/>
            </w:tcBorders>
            <w:vAlign w:val="center"/>
          </w:tcPr>
          <w:p w14:paraId="76753E29" w14:textId="77777777" w:rsidR="00881C18" w:rsidRPr="0037003E" w:rsidRDefault="00881C18" w:rsidP="00B903F4">
            <w:pPr>
              <w:rPr>
                <w:rFonts w:ascii="Arial" w:hAnsi="Arial" w:cs="Arial"/>
                <w:sz w:val="16"/>
                <w:szCs w:val="16"/>
              </w:rPr>
            </w:pPr>
            <w:r>
              <w:rPr>
                <w:rFonts w:ascii="Arial" w:hAnsi="Arial" w:cs="Arial"/>
                <w:sz w:val="16"/>
                <w:szCs w:val="16"/>
              </w:rPr>
              <w:t>Shouvik</w:t>
            </w:r>
          </w:p>
        </w:tc>
        <w:tc>
          <w:tcPr>
            <w:tcW w:w="1762" w:type="dxa"/>
            <w:tcBorders>
              <w:top w:val="single" w:sz="4" w:space="0" w:color="auto"/>
              <w:bottom w:val="single" w:sz="4" w:space="0" w:color="auto"/>
              <w:right w:val="single" w:sz="4" w:space="0" w:color="auto"/>
            </w:tcBorders>
            <w:vAlign w:val="center"/>
          </w:tcPr>
          <w:p w14:paraId="0ADEAB53" w14:textId="77777777" w:rsidR="00881C18" w:rsidRPr="0037003E" w:rsidRDefault="00881C18" w:rsidP="00B903F4">
            <w:pPr>
              <w:rPr>
                <w:rFonts w:ascii="Arial" w:hAnsi="Arial" w:cs="Arial"/>
                <w:sz w:val="16"/>
                <w:szCs w:val="16"/>
              </w:rPr>
            </w:pPr>
            <w:r>
              <w:rPr>
                <w:rFonts w:ascii="Arial" w:hAnsi="Arial" w:cs="Arial"/>
                <w:sz w:val="16"/>
                <w:szCs w:val="16"/>
              </w:rPr>
              <w:t>Chakrabarty, MD</w:t>
            </w:r>
          </w:p>
        </w:tc>
        <w:tc>
          <w:tcPr>
            <w:tcW w:w="5450" w:type="dxa"/>
            <w:gridSpan w:val="3"/>
            <w:tcBorders>
              <w:left w:val="single" w:sz="4" w:space="0" w:color="auto"/>
            </w:tcBorders>
            <w:vAlign w:val="center"/>
          </w:tcPr>
          <w:p w14:paraId="1B5F4F85" w14:textId="77777777" w:rsidR="00881C18" w:rsidRPr="0037003E" w:rsidRDefault="00881C18" w:rsidP="00B903F4">
            <w:pPr>
              <w:rPr>
                <w:rFonts w:ascii="Arial" w:hAnsi="Arial" w:cs="Arial"/>
                <w:sz w:val="16"/>
                <w:szCs w:val="16"/>
              </w:rPr>
            </w:pPr>
            <w:r>
              <w:rPr>
                <w:rFonts w:ascii="Arial" w:hAnsi="Arial" w:cs="Arial"/>
                <w:sz w:val="16"/>
                <w:szCs w:val="16"/>
              </w:rPr>
              <w:t>I have no financial relationships or affiliations with ineligible companies to disclose.</w:t>
            </w:r>
          </w:p>
        </w:tc>
      </w:tr>
      <w:tr w:rsidR="00881C18" w:rsidRPr="0037003E" w14:paraId="74A1CC38" w14:textId="77777777" w:rsidTr="00B903F4">
        <w:tc>
          <w:tcPr>
            <w:tcW w:w="2051" w:type="dxa"/>
            <w:vMerge w:val="restart"/>
            <w:tcBorders>
              <w:top w:val="single" w:sz="4" w:space="0" w:color="auto"/>
            </w:tcBorders>
            <w:vAlign w:val="center"/>
          </w:tcPr>
          <w:p w14:paraId="1A3EDF7B" w14:textId="77777777" w:rsidR="00881C18" w:rsidRPr="0037003E" w:rsidRDefault="00881C18" w:rsidP="00B903F4">
            <w:pPr>
              <w:rPr>
                <w:rFonts w:ascii="Arial" w:hAnsi="Arial" w:cs="Arial"/>
                <w:sz w:val="16"/>
                <w:szCs w:val="16"/>
              </w:rPr>
            </w:pPr>
            <w:r w:rsidRPr="0037003E">
              <w:rPr>
                <w:rFonts w:ascii="Arial" w:hAnsi="Arial" w:cs="Arial"/>
                <w:sz w:val="16"/>
                <w:szCs w:val="16"/>
              </w:rPr>
              <w:t xml:space="preserve">Planning Committee/ </w:t>
            </w:r>
            <w:r>
              <w:rPr>
                <w:rFonts w:ascii="Arial" w:hAnsi="Arial" w:cs="Arial"/>
                <w:sz w:val="16"/>
                <w:szCs w:val="16"/>
              </w:rPr>
              <w:t xml:space="preserve"> </w:t>
            </w:r>
            <w:r w:rsidRPr="0037003E">
              <w:rPr>
                <w:rFonts w:ascii="Arial" w:hAnsi="Arial" w:cs="Arial"/>
                <w:sz w:val="16"/>
                <w:szCs w:val="16"/>
              </w:rPr>
              <w:t xml:space="preserve"> Moderator</w:t>
            </w:r>
          </w:p>
        </w:tc>
        <w:tc>
          <w:tcPr>
            <w:tcW w:w="1172" w:type="dxa"/>
            <w:vMerge w:val="restart"/>
            <w:tcBorders>
              <w:top w:val="single" w:sz="4" w:space="0" w:color="auto"/>
            </w:tcBorders>
            <w:vAlign w:val="center"/>
          </w:tcPr>
          <w:p w14:paraId="7910339E" w14:textId="77777777" w:rsidR="00881C18" w:rsidRPr="0037003E" w:rsidRDefault="00881C18" w:rsidP="00B903F4">
            <w:pPr>
              <w:rPr>
                <w:rFonts w:ascii="Arial" w:hAnsi="Arial" w:cs="Arial"/>
                <w:sz w:val="16"/>
                <w:szCs w:val="16"/>
              </w:rPr>
            </w:pPr>
            <w:r w:rsidRPr="0037003E">
              <w:rPr>
                <w:rFonts w:ascii="Arial" w:hAnsi="Arial" w:cs="Arial"/>
                <w:sz w:val="16"/>
                <w:szCs w:val="16"/>
              </w:rPr>
              <w:t>Benjamin D.</w:t>
            </w:r>
          </w:p>
        </w:tc>
        <w:tc>
          <w:tcPr>
            <w:tcW w:w="1762" w:type="dxa"/>
            <w:vMerge w:val="restart"/>
            <w:tcBorders>
              <w:top w:val="single" w:sz="4" w:space="0" w:color="auto"/>
              <w:right w:val="single" w:sz="4" w:space="0" w:color="auto"/>
            </w:tcBorders>
            <w:vAlign w:val="center"/>
          </w:tcPr>
          <w:p w14:paraId="7D992E9A" w14:textId="77777777" w:rsidR="00881C18" w:rsidRPr="0037003E" w:rsidRDefault="00881C18" w:rsidP="00B903F4">
            <w:pPr>
              <w:rPr>
                <w:rFonts w:ascii="Arial" w:hAnsi="Arial" w:cs="Arial"/>
                <w:sz w:val="16"/>
                <w:szCs w:val="16"/>
              </w:rPr>
            </w:pPr>
            <w:r w:rsidRPr="0037003E">
              <w:rPr>
                <w:rFonts w:ascii="Arial" w:hAnsi="Arial" w:cs="Arial"/>
                <w:sz w:val="16"/>
                <w:szCs w:val="16"/>
              </w:rPr>
              <w:t>Cowley, Jr, MD</w:t>
            </w:r>
          </w:p>
        </w:tc>
        <w:tc>
          <w:tcPr>
            <w:tcW w:w="2485" w:type="dxa"/>
            <w:gridSpan w:val="2"/>
            <w:tcBorders>
              <w:left w:val="single" w:sz="4" w:space="0" w:color="auto"/>
            </w:tcBorders>
            <w:vAlign w:val="center"/>
          </w:tcPr>
          <w:p w14:paraId="789DD409" w14:textId="77777777" w:rsidR="00881C18" w:rsidRPr="0037003E" w:rsidRDefault="00881C18" w:rsidP="00B903F4">
            <w:pPr>
              <w:rPr>
                <w:rFonts w:ascii="Arial" w:hAnsi="Arial" w:cs="Arial"/>
                <w:sz w:val="16"/>
                <w:szCs w:val="16"/>
              </w:rPr>
            </w:pPr>
            <w:r w:rsidRPr="0037003E">
              <w:rPr>
                <w:rFonts w:ascii="Arial" w:hAnsi="Arial" w:cs="Arial"/>
                <w:sz w:val="16"/>
                <w:szCs w:val="16"/>
              </w:rPr>
              <w:t>Otsuka</w:t>
            </w:r>
          </w:p>
        </w:tc>
        <w:tc>
          <w:tcPr>
            <w:tcW w:w="2965" w:type="dxa"/>
            <w:tcBorders>
              <w:left w:val="single" w:sz="4" w:space="0" w:color="auto"/>
            </w:tcBorders>
            <w:vAlign w:val="center"/>
          </w:tcPr>
          <w:p w14:paraId="59DC547B" w14:textId="77777777" w:rsidR="00881C18" w:rsidRPr="0037003E" w:rsidRDefault="00881C18" w:rsidP="00B903F4">
            <w:pPr>
              <w:rPr>
                <w:rFonts w:ascii="Arial" w:hAnsi="Arial" w:cs="Arial"/>
                <w:sz w:val="16"/>
                <w:szCs w:val="16"/>
              </w:rPr>
            </w:pPr>
            <w:r>
              <w:rPr>
                <w:rFonts w:ascii="Arial" w:hAnsi="Arial" w:cs="Arial"/>
                <w:sz w:val="16"/>
                <w:szCs w:val="16"/>
              </w:rPr>
              <w:t>Consulting</w:t>
            </w:r>
            <w:r w:rsidRPr="0037003E">
              <w:rPr>
                <w:rFonts w:ascii="Arial" w:hAnsi="Arial" w:cs="Arial"/>
                <w:sz w:val="16"/>
                <w:szCs w:val="16"/>
              </w:rPr>
              <w:t xml:space="preserve"> Fee</w:t>
            </w:r>
          </w:p>
        </w:tc>
      </w:tr>
      <w:tr w:rsidR="00881C18" w:rsidRPr="0037003E" w14:paraId="33A5DFA8" w14:textId="77777777" w:rsidTr="00B903F4">
        <w:tc>
          <w:tcPr>
            <w:tcW w:w="2051" w:type="dxa"/>
            <w:vMerge/>
            <w:tcBorders>
              <w:bottom w:val="single" w:sz="4" w:space="0" w:color="auto"/>
            </w:tcBorders>
            <w:vAlign w:val="center"/>
          </w:tcPr>
          <w:p w14:paraId="7E2482DE" w14:textId="77777777" w:rsidR="00881C18" w:rsidRPr="0037003E" w:rsidRDefault="00881C18" w:rsidP="00B903F4">
            <w:pPr>
              <w:rPr>
                <w:rFonts w:ascii="Arial" w:hAnsi="Arial" w:cs="Arial"/>
                <w:sz w:val="16"/>
                <w:szCs w:val="16"/>
              </w:rPr>
            </w:pPr>
          </w:p>
        </w:tc>
        <w:tc>
          <w:tcPr>
            <w:tcW w:w="1172" w:type="dxa"/>
            <w:vMerge/>
            <w:tcBorders>
              <w:bottom w:val="single" w:sz="4" w:space="0" w:color="auto"/>
            </w:tcBorders>
            <w:vAlign w:val="center"/>
          </w:tcPr>
          <w:p w14:paraId="59BD68AC" w14:textId="77777777" w:rsidR="00881C18" w:rsidRPr="0037003E" w:rsidRDefault="00881C18" w:rsidP="00B903F4">
            <w:pPr>
              <w:rPr>
                <w:rFonts w:ascii="Arial" w:hAnsi="Arial" w:cs="Arial"/>
                <w:sz w:val="16"/>
                <w:szCs w:val="16"/>
              </w:rPr>
            </w:pPr>
          </w:p>
        </w:tc>
        <w:tc>
          <w:tcPr>
            <w:tcW w:w="1762" w:type="dxa"/>
            <w:vMerge/>
            <w:tcBorders>
              <w:bottom w:val="single" w:sz="4" w:space="0" w:color="auto"/>
              <w:right w:val="single" w:sz="4" w:space="0" w:color="auto"/>
            </w:tcBorders>
            <w:vAlign w:val="center"/>
          </w:tcPr>
          <w:p w14:paraId="52656939" w14:textId="77777777" w:rsidR="00881C18" w:rsidRPr="0037003E" w:rsidRDefault="00881C18" w:rsidP="00B903F4">
            <w:pPr>
              <w:rPr>
                <w:rFonts w:ascii="Arial" w:hAnsi="Arial" w:cs="Arial"/>
                <w:sz w:val="16"/>
                <w:szCs w:val="16"/>
              </w:rPr>
            </w:pPr>
          </w:p>
        </w:tc>
        <w:tc>
          <w:tcPr>
            <w:tcW w:w="2485" w:type="dxa"/>
            <w:gridSpan w:val="2"/>
            <w:tcBorders>
              <w:left w:val="single" w:sz="4" w:space="0" w:color="auto"/>
            </w:tcBorders>
            <w:vAlign w:val="center"/>
          </w:tcPr>
          <w:p w14:paraId="17828846" w14:textId="77777777" w:rsidR="00881C18" w:rsidRPr="0037003E" w:rsidRDefault="00881C18" w:rsidP="00B903F4">
            <w:pPr>
              <w:rPr>
                <w:rFonts w:ascii="Arial" w:hAnsi="Arial" w:cs="Arial"/>
                <w:sz w:val="16"/>
                <w:szCs w:val="16"/>
              </w:rPr>
            </w:pPr>
            <w:r>
              <w:rPr>
                <w:rFonts w:ascii="Arial" w:hAnsi="Arial" w:cs="Arial"/>
                <w:sz w:val="16"/>
                <w:szCs w:val="16"/>
              </w:rPr>
              <w:t>Sparrow Pharmaceuticals</w:t>
            </w:r>
          </w:p>
        </w:tc>
        <w:tc>
          <w:tcPr>
            <w:tcW w:w="2965" w:type="dxa"/>
            <w:tcBorders>
              <w:left w:val="single" w:sz="4" w:space="0" w:color="auto"/>
            </w:tcBorders>
            <w:vAlign w:val="center"/>
          </w:tcPr>
          <w:p w14:paraId="05B2B3BC" w14:textId="77777777" w:rsidR="00881C18" w:rsidRPr="0037003E" w:rsidRDefault="00881C18" w:rsidP="00B903F4">
            <w:pPr>
              <w:rPr>
                <w:rFonts w:ascii="Arial" w:hAnsi="Arial" w:cs="Arial"/>
                <w:sz w:val="16"/>
                <w:szCs w:val="16"/>
              </w:rPr>
            </w:pPr>
            <w:r>
              <w:rPr>
                <w:rFonts w:ascii="Arial" w:hAnsi="Arial" w:cs="Arial"/>
                <w:sz w:val="16"/>
                <w:szCs w:val="16"/>
              </w:rPr>
              <w:t>Consulting Fee</w:t>
            </w:r>
          </w:p>
        </w:tc>
      </w:tr>
      <w:tr w:rsidR="00881C18" w:rsidRPr="0037003E" w14:paraId="229CE1DA" w14:textId="77777777" w:rsidTr="00B903F4">
        <w:tc>
          <w:tcPr>
            <w:tcW w:w="2051" w:type="dxa"/>
            <w:tcBorders>
              <w:top w:val="single" w:sz="4" w:space="0" w:color="auto"/>
              <w:bottom w:val="single" w:sz="4" w:space="0" w:color="auto"/>
            </w:tcBorders>
            <w:vAlign w:val="center"/>
          </w:tcPr>
          <w:p w14:paraId="7D81F7E2" w14:textId="77777777" w:rsidR="00881C18" w:rsidRPr="0037003E" w:rsidRDefault="00881C18" w:rsidP="00B903F4">
            <w:pPr>
              <w:rPr>
                <w:rFonts w:ascii="Arial" w:hAnsi="Arial" w:cs="Arial"/>
                <w:sz w:val="16"/>
                <w:szCs w:val="16"/>
              </w:rPr>
            </w:pPr>
            <w:r>
              <w:rPr>
                <w:rFonts w:ascii="Arial" w:hAnsi="Arial" w:cs="Arial"/>
                <w:sz w:val="16"/>
                <w:szCs w:val="16"/>
              </w:rPr>
              <w:t>Planning Committee</w:t>
            </w:r>
            <w:r w:rsidRPr="0037003E">
              <w:rPr>
                <w:rFonts w:ascii="Arial" w:hAnsi="Arial" w:cs="Arial"/>
                <w:sz w:val="16"/>
                <w:szCs w:val="16"/>
              </w:rPr>
              <w:t>/</w:t>
            </w:r>
            <w:r>
              <w:rPr>
                <w:rFonts w:ascii="Arial" w:hAnsi="Arial" w:cs="Arial"/>
                <w:sz w:val="16"/>
                <w:szCs w:val="16"/>
              </w:rPr>
              <w:t xml:space="preserve"> </w:t>
            </w:r>
            <w:r w:rsidRPr="0037003E">
              <w:rPr>
                <w:rFonts w:ascii="Arial" w:hAnsi="Arial" w:cs="Arial"/>
                <w:sz w:val="16"/>
                <w:szCs w:val="16"/>
              </w:rPr>
              <w:t>Moderator</w:t>
            </w:r>
          </w:p>
        </w:tc>
        <w:tc>
          <w:tcPr>
            <w:tcW w:w="1172" w:type="dxa"/>
            <w:tcBorders>
              <w:top w:val="single" w:sz="4" w:space="0" w:color="auto"/>
              <w:bottom w:val="single" w:sz="4" w:space="0" w:color="auto"/>
            </w:tcBorders>
            <w:vAlign w:val="center"/>
          </w:tcPr>
          <w:p w14:paraId="7E0FA0B8" w14:textId="77777777" w:rsidR="00881C18" w:rsidRPr="0037003E" w:rsidRDefault="00881C18" w:rsidP="00B903F4">
            <w:pPr>
              <w:rPr>
                <w:rFonts w:ascii="Arial" w:hAnsi="Arial" w:cs="Arial"/>
                <w:sz w:val="16"/>
                <w:szCs w:val="16"/>
              </w:rPr>
            </w:pPr>
            <w:r w:rsidRPr="0037003E">
              <w:rPr>
                <w:rFonts w:ascii="Arial" w:hAnsi="Arial" w:cs="Arial"/>
                <w:sz w:val="16"/>
                <w:szCs w:val="16"/>
              </w:rPr>
              <w:t>Douglas A.</w:t>
            </w:r>
          </w:p>
        </w:tc>
        <w:tc>
          <w:tcPr>
            <w:tcW w:w="1762" w:type="dxa"/>
            <w:tcBorders>
              <w:top w:val="single" w:sz="4" w:space="0" w:color="auto"/>
              <w:bottom w:val="single" w:sz="4" w:space="0" w:color="auto"/>
              <w:right w:val="single" w:sz="4" w:space="0" w:color="auto"/>
            </w:tcBorders>
            <w:vAlign w:val="center"/>
          </w:tcPr>
          <w:p w14:paraId="3895AA5B" w14:textId="77777777" w:rsidR="00881C18" w:rsidRPr="0037003E" w:rsidRDefault="00881C18" w:rsidP="00B903F4">
            <w:pPr>
              <w:rPr>
                <w:rFonts w:ascii="Arial" w:hAnsi="Arial" w:cs="Arial"/>
                <w:sz w:val="16"/>
                <w:szCs w:val="16"/>
              </w:rPr>
            </w:pPr>
            <w:r w:rsidRPr="0037003E">
              <w:rPr>
                <w:rFonts w:ascii="Arial" w:hAnsi="Arial" w:cs="Arial"/>
                <w:sz w:val="16"/>
                <w:szCs w:val="16"/>
              </w:rPr>
              <w:t>Drevets, MD</w:t>
            </w:r>
          </w:p>
        </w:tc>
        <w:tc>
          <w:tcPr>
            <w:tcW w:w="5450" w:type="dxa"/>
            <w:gridSpan w:val="3"/>
            <w:tcBorders>
              <w:left w:val="single" w:sz="4" w:space="0" w:color="auto"/>
            </w:tcBorders>
            <w:vAlign w:val="center"/>
          </w:tcPr>
          <w:p w14:paraId="60B5341B" w14:textId="77777777" w:rsidR="00881C18" w:rsidRPr="00E35991" w:rsidRDefault="00881C18" w:rsidP="00B903F4">
            <w:pPr>
              <w:rPr>
                <w:rFonts w:ascii="Arial" w:hAnsi="Arial" w:cs="Arial"/>
                <w:sz w:val="16"/>
                <w:szCs w:val="16"/>
              </w:rPr>
            </w:pPr>
            <w:r w:rsidRPr="00E35991">
              <w:rPr>
                <w:rFonts w:ascii="Arial" w:hAnsi="Arial" w:cs="Arial"/>
                <w:sz w:val="16"/>
                <w:szCs w:val="20"/>
              </w:rPr>
              <w:t>I have no financial relationships or affiliations with ineligible companies to disclose.</w:t>
            </w:r>
          </w:p>
        </w:tc>
      </w:tr>
      <w:tr w:rsidR="00881C18" w:rsidRPr="0037003E" w14:paraId="1A72F678" w14:textId="77777777" w:rsidTr="00B903F4">
        <w:tc>
          <w:tcPr>
            <w:tcW w:w="2051" w:type="dxa"/>
            <w:tcBorders>
              <w:top w:val="single" w:sz="4" w:space="0" w:color="auto"/>
              <w:bottom w:val="single" w:sz="4" w:space="0" w:color="auto"/>
            </w:tcBorders>
            <w:vAlign w:val="center"/>
          </w:tcPr>
          <w:p w14:paraId="77912D34" w14:textId="77777777" w:rsidR="00881C18" w:rsidRPr="0037003E" w:rsidRDefault="00881C18" w:rsidP="00B903F4">
            <w:pPr>
              <w:rPr>
                <w:rFonts w:ascii="Arial" w:hAnsi="Arial" w:cs="Arial"/>
                <w:sz w:val="16"/>
                <w:szCs w:val="16"/>
              </w:rPr>
            </w:pPr>
            <w:r w:rsidRPr="0037003E">
              <w:rPr>
                <w:rFonts w:ascii="Arial" w:hAnsi="Arial" w:cs="Arial"/>
                <w:sz w:val="16"/>
                <w:szCs w:val="16"/>
              </w:rPr>
              <w:t>Planning Committee</w:t>
            </w:r>
          </w:p>
        </w:tc>
        <w:tc>
          <w:tcPr>
            <w:tcW w:w="1172" w:type="dxa"/>
            <w:tcBorders>
              <w:top w:val="single" w:sz="4" w:space="0" w:color="auto"/>
              <w:bottom w:val="single" w:sz="4" w:space="0" w:color="auto"/>
            </w:tcBorders>
            <w:vAlign w:val="center"/>
          </w:tcPr>
          <w:p w14:paraId="178008E6" w14:textId="77777777" w:rsidR="00881C18" w:rsidRPr="0037003E" w:rsidRDefault="00881C18" w:rsidP="00B903F4">
            <w:pPr>
              <w:rPr>
                <w:rFonts w:ascii="Arial" w:hAnsi="Arial" w:cs="Arial"/>
                <w:sz w:val="16"/>
                <w:szCs w:val="16"/>
              </w:rPr>
            </w:pPr>
            <w:r w:rsidRPr="0037003E">
              <w:rPr>
                <w:rFonts w:ascii="Arial" w:hAnsi="Arial" w:cs="Arial"/>
                <w:sz w:val="16"/>
                <w:szCs w:val="16"/>
              </w:rPr>
              <w:t>Courtney W.</w:t>
            </w:r>
          </w:p>
        </w:tc>
        <w:tc>
          <w:tcPr>
            <w:tcW w:w="1762" w:type="dxa"/>
            <w:tcBorders>
              <w:top w:val="single" w:sz="4" w:space="0" w:color="auto"/>
              <w:bottom w:val="single" w:sz="4" w:space="0" w:color="auto"/>
              <w:right w:val="single" w:sz="4" w:space="0" w:color="auto"/>
            </w:tcBorders>
            <w:vAlign w:val="center"/>
          </w:tcPr>
          <w:p w14:paraId="25E20D56" w14:textId="77777777" w:rsidR="00881C18" w:rsidRPr="0037003E" w:rsidRDefault="00881C18" w:rsidP="00B903F4">
            <w:pPr>
              <w:rPr>
                <w:rFonts w:ascii="Arial" w:hAnsi="Arial" w:cs="Arial"/>
                <w:sz w:val="16"/>
                <w:szCs w:val="16"/>
              </w:rPr>
            </w:pPr>
            <w:r w:rsidRPr="0037003E">
              <w:rPr>
                <w:rFonts w:ascii="Arial" w:hAnsi="Arial" w:cs="Arial"/>
                <w:sz w:val="16"/>
                <w:szCs w:val="16"/>
              </w:rPr>
              <w:t>Houchen, MD</w:t>
            </w:r>
          </w:p>
        </w:tc>
        <w:tc>
          <w:tcPr>
            <w:tcW w:w="5450" w:type="dxa"/>
            <w:gridSpan w:val="3"/>
            <w:tcBorders>
              <w:left w:val="single" w:sz="4" w:space="0" w:color="auto"/>
            </w:tcBorders>
            <w:vAlign w:val="center"/>
          </w:tcPr>
          <w:p w14:paraId="6C267568" w14:textId="77777777" w:rsidR="00881C18" w:rsidRPr="0037003E"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DD6C12" w14:paraId="4354B646" w14:textId="77777777" w:rsidTr="00B903F4">
        <w:tc>
          <w:tcPr>
            <w:tcW w:w="2051" w:type="dxa"/>
            <w:tcBorders>
              <w:top w:val="single" w:sz="4" w:space="0" w:color="auto"/>
              <w:bottom w:val="single" w:sz="4" w:space="0" w:color="auto"/>
            </w:tcBorders>
            <w:vAlign w:val="center"/>
          </w:tcPr>
          <w:p w14:paraId="47660B6C" w14:textId="77777777" w:rsidR="00881C18" w:rsidRPr="00DD6C12" w:rsidRDefault="00881C18" w:rsidP="00B903F4">
            <w:pPr>
              <w:rPr>
                <w:rFonts w:ascii="Arial" w:hAnsi="Arial" w:cs="Arial"/>
                <w:sz w:val="16"/>
                <w:szCs w:val="16"/>
              </w:rPr>
            </w:pPr>
            <w:r w:rsidRPr="00DD6C12">
              <w:rPr>
                <w:rFonts w:ascii="Arial" w:hAnsi="Arial" w:cs="Arial"/>
                <w:sz w:val="16"/>
                <w:szCs w:val="16"/>
              </w:rPr>
              <w:t xml:space="preserve">Planning Committee </w:t>
            </w:r>
            <w:r>
              <w:rPr>
                <w:rFonts w:ascii="Arial" w:hAnsi="Arial" w:cs="Arial"/>
                <w:sz w:val="16"/>
                <w:szCs w:val="16"/>
              </w:rPr>
              <w:t xml:space="preserve"> </w:t>
            </w:r>
          </w:p>
        </w:tc>
        <w:tc>
          <w:tcPr>
            <w:tcW w:w="1172" w:type="dxa"/>
            <w:tcBorders>
              <w:top w:val="single" w:sz="4" w:space="0" w:color="auto"/>
              <w:bottom w:val="single" w:sz="4" w:space="0" w:color="auto"/>
            </w:tcBorders>
            <w:vAlign w:val="center"/>
          </w:tcPr>
          <w:p w14:paraId="30D1000F" w14:textId="77777777" w:rsidR="00881C18" w:rsidRPr="00DD6C12" w:rsidRDefault="00881C18" w:rsidP="00B903F4">
            <w:pPr>
              <w:rPr>
                <w:rFonts w:ascii="Arial" w:hAnsi="Arial" w:cs="Arial"/>
                <w:sz w:val="16"/>
                <w:szCs w:val="16"/>
              </w:rPr>
            </w:pPr>
            <w:r w:rsidRPr="00DD6C12">
              <w:rPr>
                <w:rFonts w:ascii="Arial" w:hAnsi="Arial" w:cs="Arial"/>
                <w:sz w:val="16"/>
                <w:szCs w:val="16"/>
              </w:rPr>
              <w:t>Mary Beth</w:t>
            </w:r>
          </w:p>
        </w:tc>
        <w:tc>
          <w:tcPr>
            <w:tcW w:w="1762" w:type="dxa"/>
            <w:tcBorders>
              <w:top w:val="single" w:sz="4" w:space="0" w:color="auto"/>
              <w:bottom w:val="single" w:sz="4" w:space="0" w:color="auto"/>
            </w:tcBorders>
            <w:vAlign w:val="center"/>
          </w:tcPr>
          <w:p w14:paraId="5CFC0069" w14:textId="77777777" w:rsidR="00881C18" w:rsidRPr="00DD6C12" w:rsidRDefault="00881C18" w:rsidP="00B903F4">
            <w:pPr>
              <w:rPr>
                <w:rFonts w:ascii="Arial" w:hAnsi="Arial" w:cs="Arial"/>
                <w:sz w:val="16"/>
                <w:szCs w:val="16"/>
              </w:rPr>
            </w:pPr>
            <w:r w:rsidRPr="00DD6C12">
              <w:rPr>
                <w:rFonts w:ascii="Arial" w:hAnsi="Arial" w:cs="Arial"/>
                <w:sz w:val="16"/>
                <w:szCs w:val="16"/>
              </w:rPr>
              <w:t>Humphrey, MD, PhD</w:t>
            </w:r>
          </w:p>
        </w:tc>
        <w:tc>
          <w:tcPr>
            <w:tcW w:w="5450" w:type="dxa"/>
            <w:gridSpan w:val="3"/>
            <w:tcBorders>
              <w:top w:val="single" w:sz="4" w:space="0" w:color="auto"/>
            </w:tcBorders>
            <w:vAlign w:val="center"/>
          </w:tcPr>
          <w:p w14:paraId="4AA8A87E" w14:textId="77777777" w:rsidR="00881C18" w:rsidRPr="00DD6C12"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DD6C12" w14:paraId="6D17D401" w14:textId="77777777" w:rsidTr="00B903F4">
        <w:trPr>
          <w:trHeight w:val="140"/>
        </w:trPr>
        <w:tc>
          <w:tcPr>
            <w:tcW w:w="2051" w:type="dxa"/>
            <w:vAlign w:val="center"/>
          </w:tcPr>
          <w:p w14:paraId="23E186BB" w14:textId="77777777" w:rsidR="00881C18" w:rsidRPr="00DD6C12" w:rsidRDefault="00881C18" w:rsidP="00B903F4">
            <w:pPr>
              <w:rPr>
                <w:rFonts w:ascii="Arial" w:hAnsi="Arial" w:cs="Arial"/>
                <w:sz w:val="16"/>
                <w:szCs w:val="16"/>
              </w:rPr>
            </w:pPr>
            <w:r w:rsidRPr="00DD6C12">
              <w:rPr>
                <w:rFonts w:ascii="Arial" w:hAnsi="Arial" w:cs="Arial"/>
                <w:sz w:val="16"/>
                <w:szCs w:val="16"/>
              </w:rPr>
              <w:t>Planning Committee</w:t>
            </w:r>
          </w:p>
        </w:tc>
        <w:tc>
          <w:tcPr>
            <w:tcW w:w="1172" w:type="dxa"/>
            <w:vAlign w:val="center"/>
          </w:tcPr>
          <w:p w14:paraId="1DFA6B9C" w14:textId="77777777" w:rsidR="00881C18" w:rsidRPr="00DD6C12" w:rsidRDefault="00881C18" w:rsidP="00B903F4">
            <w:pPr>
              <w:rPr>
                <w:rFonts w:ascii="Arial" w:hAnsi="Arial" w:cs="Arial"/>
                <w:sz w:val="16"/>
                <w:szCs w:val="16"/>
              </w:rPr>
            </w:pPr>
            <w:r w:rsidRPr="00DD6C12">
              <w:rPr>
                <w:rFonts w:ascii="Arial" w:hAnsi="Arial" w:cs="Arial"/>
                <w:sz w:val="16"/>
                <w:szCs w:val="16"/>
              </w:rPr>
              <w:t>Lee A.</w:t>
            </w:r>
          </w:p>
        </w:tc>
        <w:tc>
          <w:tcPr>
            <w:tcW w:w="1762" w:type="dxa"/>
            <w:vAlign w:val="center"/>
          </w:tcPr>
          <w:p w14:paraId="2AFEF193" w14:textId="77777777" w:rsidR="00881C18" w:rsidRPr="00DD6C12" w:rsidRDefault="00881C18" w:rsidP="00B903F4">
            <w:pPr>
              <w:rPr>
                <w:rFonts w:ascii="Arial" w:hAnsi="Arial" w:cs="Arial"/>
                <w:sz w:val="16"/>
                <w:szCs w:val="16"/>
              </w:rPr>
            </w:pPr>
            <w:r w:rsidRPr="00DD6C12">
              <w:rPr>
                <w:rFonts w:ascii="Arial" w:hAnsi="Arial" w:cs="Arial"/>
                <w:sz w:val="16"/>
                <w:szCs w:val="16"/>
              </w:rPr>
              <w:t>Jennings, MD</w:t>
            </w:r>
          </w:p>
        </w:tc>
        <w:tc>
          <w:tcPr>
            <w:tcW w:w="5450" w:type="dxa"/>
            <w:gridSpan w:val="3"/>
            <w:vAlign w:val="center"/>
          </w:tcPr>
          <w:p w14:paraId="11866D32" w14:textId="77777777" w:rsidR="00881C18" w:rsidRPr="00DD6C12"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DD6C12" w14:paraId="11E5FA58" w14:textId="77777777" w:rsidTr="00B903F4">
        <w:trPr>
          <w:trHeight w:val="140"/>
        </w:trPr>
        <w:tc>
          <w:tcPr>
            <w:tcW w:w="2051" w:type="dxa"/>
            <w:vAlign w:val="center"/>
          </w:tcPr>
          <w:p w14:paraId="462D1716" w14:textId="77777777" w:rsidR="00881C18" w:rsidRPr="00DD6C12" w:rsidRDefault="00881C18" w:rsidP="00B903F4">
            <w:pPr>
              <w:rPr>
                <w:rFonts w:ascii="Arial" w:hAnsi="Arial" w:cs="Arial"/>
                <w:sz w:val="16"/>
                <w:szCs w:val="16"/>
              </w:rPr>
            </w:pPr>
            <w:r>
              <w:rPr>
                <w:rFonts w:ascii="Arial" w:hAnsi="Arial" w:cs="Arial"/>
                <w:sz w:val="16"/>
                <w:szCs w:val="16"/>
              </w:rPr>
              <w:t>Planning Committee</w:t>
            </w:r>
          </w:p>
        </w:tc>
        <w:tc>
          <w:tcPr>
            <w:tcW w:w="1172" w:type="dxa"/>
            <w:vAlign w:val="center"/>
          </w:tcPr>
          <w:p w14:paraId="4ADB700C" w14:textId="77777777" w:rsidR="00881C18" w:rsidRPr="00DD6C12" w:rsidRDefault="00881C18" w:rsidP="00B903F4">
            <w:pPr>
              <w:rPr>
                <w:rFonts w:ascii="Arial" w:hAnsi="Arial" w:cs="Arial"/>
                <w:sz w:val="16"/>
                <w:szCs w:val="16"/>
              </w:rPr>
            </w:pPr>
            <w:r>
              <w:rPr>
                <w:rFonts w:ascii="Arial" w:hAnsi="Arial" w:cs="Arial"/>
                <w:sz w:val="16"/>
                <w:szCs w:val="16"/>
              </w:rPr>
              <w:t>Anh</w:t>
            </w:r>
          </w:p>
        </w:tc>
        <w:tc>
          <w:tcPr>
            <w:tcW w:w="1762" w:type="dxa"/>
            <w:vAlign w:val="center"/>
          </w:tcPr>
          <w:p w14:paraId="5F665A05" w14:textId="77777777" w:rsidR="00881C18" w:rsidRPr="00DD6C12" w:rsidRDefault="00881C18" w:rsidP="00B903F4">
            <w:pPr>
              <w:rPr>
                <w:rFonts w:ascii="Arial" w:hAnsi="Arial" w:cs="Arial"/>
                <w:sz w:val="16"/>
                <w:szCs w:val="16"/>
              </w:rPr>
            </w:pPr>
            <w:r>
              <w:rPr>
                <w:rFonts w:ascii="Arial" w:hAnsi="Arial" w:cs="Arial"/>
                <w:sz w:val="16"/>
                <w:szCs w:val="16"/>
              </w:rPr>
              <w:t>Lam, MD</w:t>
            </w:r>
          </w:p>
        </w:tc>
        <w:tc>
          <w:tcPr>
            <w:tcW w:w="5450" w:type="dxa"/>
            <w:gridSpan w:val="3"/>
            <w:vAlign w:val="center"/>
          </w:tcPr>
          <w:p w14:paraId="74984D9A"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DD6C12" w14:paraId="7A8E6FAA" w14:textId="77777777" w:rsidTr="00B903F4">
        <w:trPr>
          <w:trHeight w:val="140"/>
        </w:trPr>
        <w:tc>
          <w:tcPr>
            <w:tcW w:w="2051" w:type="dxa"/>
            <w:vAlign w:val="center"/>
          </w:tcPr>
          <w:p w14:paraId="3EC1BCF0" w14:textId="77777777" w:rsidR="00881C18" w:rsidRPr="00DD6C12" w:rsidRDefault="00881C18" w:rsidP="00B903F4">
            <w:pPr>
              <w:rPr>
                <w:rFonts w:ascii="Arial" w:hAnsi="Arial" w:cs="Arial"/>
                <w:sz w:val="16"/>
                <w:szCs w:val="16"/>
              </w:rPr>
            </w:pPr>
            <w:r>
              <w:rPr>
                <w:rFonts w:ascii="Arial" w:hAnsi="Arial" w:cs="Arial"/>
                <w:sz w:val="16"/>
                <w:szCs w:val="16"/>
              </w:rPr>
              <w:t>Planning Committee</w:t>
            </w:r>
          </w:p>
        </w:tc>
        <w:tc>
          <w:tcPr>
            <w:tcW w:w="1172" w:type="dxa"/>
            <w:vAlign w:val="center"/>
          </w:tcPr>
          <w:p w14:paraId="297A1B28" w14:textId="77777777" w:rsidR="00881C18" w:rsidRPr="00DD6C12" w:rsidRDefault="00881C18" w:rsidP="00B903F4">
            <w:pPr>
              <w:rPr>
                <w:rFonts w:ascii="Arial" w:hAnsi="Arial" w:cs="Arial"/>
                <w:sz w:val="16"/>
                <w:szCs w:val="16"/>
              </w:rPr>
            </w:pPr>
            <w:r>
              <w:rPr>
                <w:rFonts w:ascii="Arial" w:hAnsi="Arial" w:cs="Arial"/>
                <w:sz w:val="16"/>
                <w:szCs w:val="16"/>
              </w:rPr>
              <w:t>Luke</w:t>
            </w:r>
          </w:p>
        </w:tc>
        <w:tc>
          <w:tcPr>
            <w:tcW w:w="1762" w:type="dxa"/>
            <w:vAlign w:val="center"/>
          </w:tcPr>
          <w:p w14:paraId="4C708A73" w14:textId="77777777" w:rsidR="00881C18" w:rsidRPr="00DD6C12" w:rsidRDefault="00881C18" w:rsidP="00B903F4">
            <w:pPr>
              <w:rPr>
                <w:rFonts w:ascii="Arial" w:hAnsi="Arial" w:cs="Arial"/>
                <w:sz w:val="16"/>
                <w:szCs w:val="16"/>
              </w:rPr>
            </w:pPr>
            <w:r>
              <w:rPr>
                <w:rFonts w:ascii="Arial" w:hAnsi="Arial" w:cs="Arial"/>
                <w:sz w:val="16"/>
                <w:szCs w:val="16"/>
              </w:rPr>
              <w:t>Sorensen, MD</w:t>
            </w:r>
          </w:p>
        </w:tc>
        <w:tc>
          <w:tcPr>
            <w:tcW w:w="5450" w:type="dxa"/>
            <w:gridSpan w:val="3"/>
            <w:vAlign w:val="center"/>
          </w:tcPr>
          <w:p w14:paraId="147C2B1B"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DD6C12" w14:paraId="224A1D4A" w14:textId="77777777" w:rsidTr="00B903F4">
        <w:trPr>
          <w:trHeight w:val="140"/>
        </w:trPr>
        <w:tc>
          <w:tcPr>
            <w:tcW w:w="2051" w:type="dxa"/>
            <w:vAlign w:val="center"/>
          </w:tcPr>
          <w:p w14:paraId="455ECA30" w14:textId="77777777" w:rsidR="00881C18" w:rsidRDefault="00881C18" w:rsidP="00B903F4">
            <w:pPr>
              <w:rPr>
                <w:rFonts w:ascii="Arial" w:hAnsi="Arial" w:cs="Arial"/>
                <w:sz w:val="16"/>
                <w:szCs w:val="16"/>
              </w:rPr>
            </w:pPr>
            <w:r>
              <w:rPr>
                <w:rFonts w:ascii="Arial" w:hAnsi="Arial" w:cs="Arial"/>
                <w:sz w:val="16"/>
                <w:szCs w:val="16"/>
              </w:rPr>
              <w:t>Planning Committee</w:t>
            </w:r>
          </w:p>
        </w:tc>
        <w:tc>
          <w:tcPr>
            <w:tcW w:w="1172" w:type="dxa"/>
            <w:vAlign w:val="center"/>
          </w:tcPr>
          <w:p w14:paraId="607F6FF9" w14:textId="77777777" w:rsidR="00881C18" w:rsidRDefault="00881C18" w:rsidP="00B903F4">
            <w:pPr>
              <w:rPr>
                <w:rFonts w:ascii="Arial" w:hAnsi="Arial" w:cs="Arial"/>
                <w:sz w:val="16"/>
                <w:szCs w:val="16"/>
              </w:rPr>
            </w:pPr>
            <w:r>
              <w:rPr>
                <w:rFonts w:ascii="Arial" w:hAnsi="Arial" w:cs="Arial"/>
                <w:sz w:val="16"/>
                <w:szCs w:val="16"/>
              </w:rPr>
              <w:t xml:space="preserve">Naoko </w:t>
            </w:r>
          </w:p>
        </w:tc>
        <w:tc>
          <w:tcPr>
            <w:tcW w:w="1762" w:type="dxa"/>
            <w:vAlign w:val="center"/>
          </w:tcPr>
          <w:p w14:paraId="13F789D0" w14:textId="77777777" w:rsidR="00881C18" w:rsidRDefault="00881C18" w:rsidP="00B903F4">
            <w:pPr>
              <w:rPr>
                <w:rFonts w:ascii="Arial" w:hAnsi="Arial" w:cs="Arial"/>
                <w:sz w:val="16"/>
                <w:szCs w:val="16"/>
              </w:rPr>
            </w:pPr>
            <w:r>
              <w:rPr>
                <w:rFonts w:ascii="Arial" w:hAnsi="Arial" w:cs="Arial"/>
                <w:sz w:val="16"/>
                <w:szCs w:val="16"/>
              </w:rPr>
              <w:t>Takebe, MD, PhD</w:t>
            </w:r>
          </w:p>
        </w:tc>
        <w:tc>
          <w:tcPr>
            <w:tcW w:w="5450" w:type="dxa"/>
            <w:gridSpan w:val="3"/>
            <w:vAlign w:val="center"/>
          </w:tcPr>
          <w:p w14:paraId="1A6EA8B0"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DD6C12" w14:paraId="2621B6CD" w14:textId="77777777" w:rsidTr="00B903F4">
        <w:trPr>
          <w:trHeight w:val="467"/>
        </w:trPr>
        <w:tc>
          <w:tcPr>
            <w:tcW w:w="2051" w:type="dxa"/>
            <w:tcBorders>
              <w:top w:val="single" w:sz="4" w:space="0" w:color="auto"/>
              <w:bottom w:val="single" w:sz="4" w:space="0" w:color="auto"/>
            </w:tcBorders>
            <w:vAlign w:val="center"/>
          </w:tcPr>
          <w:p w14:paraId="10525FF3" w14:textId="77777777" w:rsidR="00881C18" w:rsidRPr="00DD6C12" w:rsidRDefault="00881C18" w:rsidP="00B903F4">
            <w:pPr>
              <w:rPr>
                <w:rFonts w:ascii="Arial" w:hAnsi="Arial" w:cs="Arial"/>
                <w:sz w:val="16"/>
                <w:szCs w:val="16"/>
              </w:rPr>
            </w:pPr>
            <w:r w:rsidRPr="00DD6C12">
              <w:rPr>
                <w:rFonts w:ascii="Arial" w:hAnsi="Arial" w:cs="Arial"/>
                <w:sz w:val="16"/>
                <w:szCs w:val="16"/>
              </w:rPr>
              <w:t>Course Contact</w:t>
            </w:r>
          </w:p>
        </w:tc>
        <w:tc>
          <w:tcPr>
            <w:tcW w:w="1172" w:type="dxa"/>
            <w:tcBorders>
              <w:top w:val="single" w:sz="4" w:space="0" w:color="auto"/>
              <w:bottom w:val="single" w:sz="4" w:space="0" w:color="auto"/>
            </w:tcBorders>
            <w:vAlign w:val="center"/>
          </w:tcPr>
          <w:p w14:paraId="4337AC5E" w14:textId="77777777" w:rsidR="00881C18" w:rsidRPr="00DD6C12" w:rsidRDefault="00881C18" w:rsidP="00B903F4">
            <w:pPr>
              <w:rPr>
                <w:rFonts w:ascii="Arial" w:hAnsi="Arial" w:cs="Arial"/>
                <w:sz w:val="16"/>
                <w:szCs w:val="16"/>
              </w:rPr>
            </w:pPr>
            <w:r w:rsidRPr="00DD6C12">
              <w:rPr>
                <w:rFonts w:ascii="Arial" w:hAnsi="Arial" w:cs="Arial"/>
                <w:sz w:val="16"/>
                <w:szCs w:val="16"/>
              </w:rPr>
              <w:t>Brenda E.</w:t>
            </w:r>
          </w:p>
        </w:tc>
        <w:tc>
          <w:tcPr>
            <w:tcW w:w="1762" w:type="dxa"/>
            <w:tcBorders>
              <w:top w:val="single" w:sz="4" w:space="0" w:color="auto"/>
              <w:bottom w:val="single" w:sz="4" w:space="0" w:color="auto"/>
              <w:right w:val="single" w:sz="4" w:space="0" w:color="auto"/>
            </w:tcBorders>
            <w:vAlign w:val="center"/>
          </w:tcPr>
          <w:p w14:paraId="49DC69BD" w14:textId="77777777" w:rsidR="00881C18" w:rsidRPr="00DD6C12" w:rsidRDefault="00881C18" w:rsidP="00B903F4">
            <w:pPr>
              <w:rPr>
                <w:rFonts w:ascii="Arial" w:hAnsi="Arial" w:cs="Arial"/>
                <w:sz w:val="16"/>
                <w:szCs w:val="16"/>
              </w:rPr>
            </w:pPr>
            <w:r w:rsidRPr="00DD6C12">
              <w:rPr>
                <w:rFonts w:ascii="Arial" w:hAnsi="Arial" w:cs="Arial"/>
                <w:sz w:val="16"/>
                <w:szCs w:val="16"/>
              </w:rPr>
              <w:t>Wilkerson</w:t>
            </w:r>
          </w:p>
        </w:tc>
        <w:tc>
          <w:tcPr>
            <w:tcW w:w="5450" w:type="dxa"/>
            <w:gridSpan w:val="3"/>
            <w:tcBorders>
              <w:left w:val="single" w:sz="4" w:space="0" w:color="auto"/>
            </w:tcBorders>
            <w:vAlign w:val="center"/>
          </w:tcPr>
          <w:p w14:paraId="27D15E77" w14:textId="77777777" w:rsidR="00881C18" w:rsidRPr="00DD6C12" w:rsidRDefault="00881C18" w:rsidP="00B903F4">
            <w:pPr>
              <w:rPr>
                <w:rFonts w:ascii="Arial" w:hAnsi="Arial" w:cs="Arial"/>
                <w:sz w:val="16"/>
                <w:szCs w:val="16"/>
              </w:rPr>
            </w:pPr>
            <w:r w:rsidRPr="00DD6C12">
              <w:rPr>
                <w:rFonts w:ascii="Arial" w:hAnsi="Arial" w:cs="Arial"/>
                <w:sz w:val="16"/>
                <w:szCs w:val="20"/>
              </w:rPr>
              <w:t>I have no financial relationships or affiliations with ineligible companies to disclose.</w:t>
            </w:r>
          </w:p>
        </w:tc>
      </w:tr>
      <w:tr w:rsidR="00881C18" w:rsidRPr="0037003E" w14:paraId="1448425C" w14:textId="77777777" w:rsidTr="00B903F4">
        <w:trPr>
          <w:trHeight w:val="467"/>
        </w:trPr>
        <w:tc>
          <w:tcPr>
            <w:tcW w:w="2051" w:type="dxa"/>
            <w:tcBorders>
              <w:top w:val="single" w:sz="4" w:space="0" w:color="auto"/>
              <w:bottom w:val="single" w:sz="4" w:space="0" w:color="auto"/>
            </w:tcBorders>
            <w:vAlign w:val="center"/>
          </w:tcPr>
          <w:p w14:paraId="766E9975" w14:textId="77777777" w:rsidR="00881C18" w:rsidRPr="00DD6C12" w:rsidRDefault="00881C18" w:rsidP="00B903F4">
            <w:pPr>
              <w:rPr>
                <w:rFonts w:ascii="Arial" w:hAnsi="Arial" w:cs="Arial"/>
                <w:sz w:val="16"/>
                <w:szCs w:val="16"/>
              </w:rPr>
            </w:pPr>
            <w:r>
              <w:rPr>
                <w:rFonts w:ascii="Arial" w:hAnsi="Arial" w:cs="Arial"/>
                <w:sz w:val="16"/>
                <w:szCs w:val="16"/>
              </w:rPr>
              <w:t>Planning Committee</w:t>
            </w:r>
          </w:p>
        </w:tc>
        <w:tc>
          <w:tcPr>
            <w:tcW w:w="1172" w:type="dxa"/>
            <w:tcBorders>
              <w:top w:val="single" w:sz="4" w:space="0" w:color="auto"/>
              <w:bottom w:val="single" w:sz="4" w:space="0" w:color="auto"/>
            </w:tcBorders>
            <w:vAlign w:val="center"/>
          </w:tcPr>
          <w:p w14:paraId="0C02062F" w14:textId="77777777" w:rsidR="00881C18" w:rsidRPr="00DD6C12" w:rsidRDefault="00881C18" w:rsidP="00B903F4">
            <w:pPr>
              <w:rPr>
                <w:rFonts w:ascii="Arial" w:hAnsi="Arial" w:cs="Arial"/>
                <w:sz w:val="16"/>
                <w:szCs w:val="16"/>
              </w:rPr>
            </w:pPr>
            <w:r>
              <w:rPr>
                <w:rFonts w:ascii="Arial" w:hAnsi="Arial" w:cs="Arial"/>
                <w:sz w:val="16"/>
                <w:szCs w:val="16"/>
              </w:rPr>
              <w:t>Suparshva</w:t>
            </w:r>
          </w:p>
        </w:tc>
        <w:tc>
          <w:tcPr>
            <w:tcW w:w="1762" w:type="dxa"/>
            <w:tcBorders>
              <w:top w:val="single" w:sz="4" w:space="0" w:color="auto"/>
              <w:bottom w:val="single" w:sz="4" w:space="0" w:color="auto"/>
              <w:right w:val="single" w:sz="4" w:space="0" w:color="auto"/>
            </w:tcBorders>
            <w:vAlign w:val="center"/>
          </w:tcPr>
          <w:p w14:paraId="44B3E31C" w14:textId="77777777" w:rsidR="00881C18" w:rsidRPr="00DD6C12" w:rsidRDefault="00881C18" w:rsidP="00B903F4">
            <w:pPr>
              <w:rPr>
                <w:rFonts w:ascii="Arial" w:hAnsi="Arial" w:cs="Arial"/>
                <w:sz w:val="16"/>
                <w:szCs w:val="16"/>
              </w:rPr>
            </w:pPr>
            <w:r>
              <w:rPr>
                <w:rFonts w:ascii="Arial" w:hAnsi="Arial" w:cs="Arial"/>
                <w:sz w:val="16"/>
                <w:szCs w:val="16"/>
              </w:rPr>
              <w:t>Parikh</w:t>
            </w:r>
          </w:p>
        </w:tc>
        <w:tc>
          <w:tcPr>
            <w:tcW w:w="5450" w:type="dxa"/>
            <w:gridSpan w:val="3"/>
            <w:tcBorders>
              <w:left w:val="single" w:sz="4" w:space="0" w:color="auto"/>
            </w:tcBorders>
            <w:vAlign w:val="center"/>
          </w:tcPr>
          <w:p w14:paraId="441C7F31" w14:textId="77777777" w:rsidR="00881C18" w:rsidRPr="00DD6C12" w:rsidRDefault="00881C18" w:rsidP="00B903F4">
            <w:pPr>
              <w:rPr>
                <w:rFonts w:ascii="Arial" w:hAnsi="Arial" w:cs="Arial"/>
                <w:sz w:val="16"/>
              </w:rPr>
            </w:pPr>
            <w:r w:rsidRPr="00DD6C12">
              <w:rPr>
                <w:rFonts w:ascii="Arial" w:hAnsi="Arial" w:cs="Arial"/>
                <w:sz w:val="16"/>
                <w:szCs w:val="20"/>
              </w:rPr>
              <w:t>I have no financial relationships or affiliations with ineligible companies to disclose.</w:t>
            </w:r>
          </w:p>
        </w:tc>
      </w:tr>
      <w:tr w:rsidR="00881C18" w:rsidRPr="0037003E" w14:paraId="6C7AFBA9" w14:textId="77777777" w:rsidTr="00B903F4">
        <w:trPr>
          <w:trHeight w:val="467"/>
        </w:trPr>
        <w:tc>
          <w:tcPr>
            <w:tcW w:w="2051" w:type="dxa"/>
            <w:tcBorders>
              <w:top w:val="single" w:sz="4" w:space="0" w:color="auto"/>
              <w:bottom w:val="single" w:sz="4" w:space="0" w:color="auto"/>
            </w:tcBorders>
            <w:vAlign w:val="center"/>
          </w:tcPr>
          <w:p w14:paraId="332688CE" w14:textId="77777777" w:rsidR="00881C18" w:rsidRPr="00DD6C12" w:rsidRDefault="00881C18" w:rsidP="00B903F4">
            <w:pPr>
              <w:rPr>
                <w:rFonts w:ascii="Arial" w:hAnsi="Arial" w:cs="Arial"/>
                <w:sz w:val="16"/>
                <w:szCs w:val="16"/>
              </w:rPr>
            </w:pPr>
            <w:r w:rsidRPr="00DD6C12">
              <w:rPr>
                <w:rFonts w:ascii="Arial" w:hAnsi="Arial" w:cs="Arial"/>
                <w:sz w:val="16"/>
                <w:szCs w:val="16"/>
              </w:rPr>
              <w:t xml:space="preserve">Planning Committee </w:t>
            </w:r>
            <w:r>
              <w:rPr>
                <w:rFonts w:ascii="Arial" w:hAnsi="Arial" w:cs="Arial"/>
                <w:sz w:val="16"/>
                <w:szCs w:val="16"/>
              </w:rPr>
              <w:t xml:space="preserve"> </w:t>
            </w:r>
          </w:p>
        </w:tc>
        <w:tc>
          <w:tcPr>
            <w:tcW w:w="1172" w:type="dxa"/>
            <w:tcBorders>
              <w:top w:val="single" w:sz="4" w:space="0" w:color="auto"/>
              <w:bottom w:val="single" w:sz="4" w:space="0" w:color="auto"/>
            </w:tcBorders>
            <w:vAlign w:val="center"/>
          </w:tcPr>
          <w:p w14:paraId="685B2851" w14:textId="77777777" w:rsidR="00881C18" w:rsidRPr="00DD6C12" w:rsidRDefault="00881C18" w:rsidP="00B903F4">
            <w:pPr>
              <w:rPr>
                <w:rFonts w:ascii="Arial" w:hAnsi="Arial" w:cs="Arial"/>
                <w:sz w:val="16"/>
                <w:szCs w:val="16"/>
              </w:rPr>
            </w:pPr>
            <w:r w:rsidRPr="00DD6C12">
              <w:rPr>
                <w:rFonts w:ascii="Arial" w:hAnsi="Arial" w:cs="Arial"/>
                <w:sz w:val="16"/>
                <w:szCs w:val="16"/>
              </w:rPr>
              <w:t>Houssein</w:t>
            </w:r>
          </w:p>
        </w:tc>
        <w:tc>
          <w:tcPr>
            <w:tcW w:w="1762" w:type="dxa"/>
            <w:tcBorders>
              <w:top w:val="single" w:sz="4" w:space="0" w:color="auto"/>
              <w:bottom w:val="single" w:sz="4" w:space="0" w:color="auto"/>
              <w:right w:val="single" w:sz="4" w:space="0" w:color="auto"/>
            </w:tcBorders>
            <w:vAlign w:val="center"/>
          </w:tcPr>
          <w:p w14:paraId="0C269155" w14:textId="77777777" w:rsidR="00881C18" w:rsidRPr="00DD6C12" w:rsidRDefault="00881C18" w:rsidP="00B903F4">
            <w:pPr>
              <w:rPr>
                <w:rFonts w:ascii="Arial" w:hAnsi="Arial" w:cs="Arial"/>
                <w:sz w:val="16"/>
                <w:szCs w:val="16"/>
              </w:rPr>
            </w:pPr>
            <w:r w:rsidRPr="00DD6C12">
              <w:rPr>
                <w:rFonts w:ascii="Arial" w:hAnsi="Arial" w:cs="Arial"/>
                <w:sz w:val="16"/>
                <w:szCs w:val="16"/>
              </w:rPr>
              <w:t>Youness, MD</w:t>
            </w:r>
          </w:p>
        </w:tc>
        <w:tc>
          <w:tcPr>
            <w:tcW w:w="5450" w:type="dxa"/>
            <w:gridSpan w:val="3"/>
            <w:tcBorders>
              <w:left w:val="single" w:sz="4" w:space="0" w:color="auto"/>
            </w:tcBorders>
            <w:vAlign w:val="center"/>
          </w:tcPr>
          <w:p w14:paraId="3EA21E8E" w14:textId="77777777" w:rsidR="00881C18" w:rsidRPr="00DD6C12" w:rsidRDefault="00881C18" w:rsidP="00B903F4">
            <w:pPr>
              <w:rPr>
                <w:rFonts w:ascii="Arial" w:hAnsi="Arial" w:cs="Arial"/>
                <w:sz w:val="16"/>
              </w:rPr>
            </w:pPr>
            <w:r w:rsidRPr="00DD6C12">
              <w:rPr>
                <w:rFonts w:ascii="Arial" w:hAnsi="Arial" w:cs="Arial"/>
                <w:sz w:val="16"/>
              </w:rPr>
              <w:t>I have no financial relationships or affiliations with ineligible companies to disclose.</w:t>
            </w:r>
          </w:p>
        </w:tc>
      </w:tr>
      <w:tr w:rsidR="00BC2B45" w:rsidRPr="0037003E" w14:paraId="7A6128CE" w14:textId="77777777" w:rsidTr="00D802BB">
        <w:trPr>
          <w:trHeight w:val="422"/>
        </w:trPr>
        <w:tc>
          <w:tcPr>
            <w:tcW w:w="2051" w:type="dxa"/>
            <w:tcBorders>
              <w:top w:val="single" w:sz="4" w:space="0" w:color="auto"/>
            </w:tcBorders>
            <w:vAlign w:val="center"/>
          </w:tcPr>
          <w:p w14:paraId="45156693" w14:textId="77777777" w:rsidR="00BC2B45" w:rsidRPr="00DD6C12" w:rsidRDefault="00BC2B45" w:rsidP="00BC2B45">
            <w:pPr>
              <w:rPr>
                <w:rFonts w:ascii="Arial" w:hAnsi="Arial" w:cs="Arial"/>
                <w:sz w:val="16"/>
                <w:szCs w:val="16"/>
              </w:rPr>
            </w:pPr>
            <w:bookmarkStart w:id="3" w:name="_GoBack" w:colFirst="3" w:colLast="3"/>
            <w:r>
              <w:rPr>
                <w:rFonts w:ascii="Arial" w:hAnsi="Arial" w:cs="Arial"/>
                <w:sz w:val="16"/>
                <w:szCs w:val="16"/>
              </w:rPr>
              <w:t>Speaker</w:t>
            </w:r>
          </w:p>
        </w:tc>
        <w:tc>
          <w:tcPr>
            <w:tcW w:w="1172" w:type="dxa"/>
            <w:tcBorders>
              <w:top w:val="single" w:sz="4" w:space="0" w:color="auto"/>
            </w:tcBorders>
            <w:vAlign w:val="center"/>
          </w:tcPr>
          <w:p w14:paraId="610CE9B2" w14:textId="768EC371" w:rsidR="00BC2B45" w:rsidRPr="00DD6C12" w:rsidRDefault="00BC2B45" w:rsidP="00BC2B45">
            <w:pPr>
              <w:rPr>
                <w:rFonts w:ascii="Arial" w:hAnsi="Arial" w:cs="Arial"/>
                <w:sz w:val="16"/>
                <w:szCs w:val="16"/>
              </w:rPr>
            </w:pPr>
            <w:proofErr w:type="spellStart"/>
            <w:r w:rsidRPr="00BC2B45">
              <w:rPr>
                <w:rFonts w:ascii="Arial" w:hAnsi="Arial" w:cs="Arial"/>
                <w:sz w:val="16"/>
                <w:szCs w:val="16"/>
              </w:rPr>
              <w:t>Sathish</w:t>
            </w:r>
            <w:proofErr w:type="spellEnd"/>
            <w:r w:rsidRPr="00BC2B45">
              <w:rPr>
                <w:rFonts w:ascii="Arial" w:hAnsi="Arial" w:cs="Arial"/>
                <w:sz w:val="16"/>
                <w:szCs w:val="16"/>
              </w:rPr>
              <w:t xml:space="preserve"> </w:t>
            </w:r>
          </w:p>
        </w:tc>
        <w:tc>
          <w:tcPr>
            <w:tcW w:w="1762" w:type="dxa"/>
            <w:tcBorders>
              <w:top w:val="single" w:sz="4" w:space="0" w:color="auto"/>
              <w:right w:val="single" w:sz="4" w:space="0" w:color="auto"/>
            </w:tcBorders>
            <w:vAlign w:val="center"/>
          </w:tcPr>
          <w:p w14:paraId="476E38C4" w14:textId="5DECB611" w:rsidR="00BC2B45" w:rsidRPr="00F279F5" w:rsidRDefault="00BC2B45" w:rsidP="00BC2B45">
            <w:pPr>
              <w:rPr>
                <w:rFonts w:ascii="Arial" w:hAnsi="Arial" w:cs="Arial"/>
                <w:sz w:val="16"/>
                <w:szCs w:val="16"/>
              </w:rPr>
            </w:pPr>
            <w:proofErr w:type="spellStart"/>
            <w:r w:rsidRPr="00BC2B45">
              <w:rPr>
                <w:rFonts w:ascii="Arial" w:hAnsi="Arial" w:cs="Arial"/>
                <w:sz w:val="16"/>
                <w:szCs w:val="16"/>
              </w:rPr>
              <w:t>Venkatachalem</w:t>
            </w:r>
            <w:proofErr w:type="spellEnd"/>
            <w:r w:rsidRPr="00BC2B45">
              <w:rPr>
                <w:rFonts w:ascii="Arial" w:hAnsi="Arial" w:cs="Arial"/>
                <w:sz w:val="16"/>
                <w:szCs w:val="16"/>
              </w:rPr>
              <w:t>, PhD</w:t>
            </w:r>
          </w:p>
        </w:tc>
        <w:tc>
          <w:tcPr>
            <w:tcW w:w="5450" w:type="dxa"/>
            <w:gridSpan w:val="3"/>
            <w:tcBorders>
              <w:left w:val="single" w:sz="4" w:space="0" w:color="auto"/>
            </w:tcBorders>
            <w:vAlign w:val="center"/>
          </w:tcPr>
          <w:p w14:paraId="6A848EA4" w14:textId="29372978" w:rsidR="00BC2B45" w:rsidRPr="00C2339A" w:rsidRDefault="00BC2B45" w:rsidP="00BC2B45">
            <w:pPr>
              <w:rPr>
                <w:rFonts w:ascii="Arial" w:hAnsi="Arial" w:cs="Arial"/>
                <w:sz w:val="16"/>
              </w:rPr>
            </w:pPr>
            <w:r w:rsidRPr="00DD6C12">
              <w:rPr>
                <w:rFonts w:ascii="Arial" w:hAnsi="Arial" w:cs="Arial"/>
                <w:sz w:val="16"/>
              </w:rPr>
              <w:t>I have no financial relationships or affiliations with ineligible companies to disclose.</w:t>
            </w:r>
          </w:p>
        </w:tc>
      </w:tr>
      <w:bookmarkEnd w:id="3"/>
    </w:tbl>
    <w:p w14:paraId="229BA267" w14:textId="77777777" w:rsidR="001414CE" w:rsidRPr="003763F4" w:rsidRDefault="001414CE" w:rsidP="00EE05FB">
      <w:pPr>
        <w:pStyle w:val="Heading3"/>
        <w:ind w:left="0" w:firstLine="0"/>
        <w:jc w:val="left"/>
        <w:rPr>
          <w:rFonts w:ascii="Arial" w:hAnsi="Arial" w:cs="Arial"/>
          <w:i w:val="0"/>
          <w:sz w:val="14"/>
          <w:szCs w:val="14"/>
        </w:rPr>
      </w:pPr>
    </w:p>
    <w:sectPr w:rsidR="001414CE" w:rsidRPr="003763F4" w:rsidSect="002F41CD">
      <w:pgSz w:w="12240" w:h="15840" w:code="1"/>
      <w:pgMar w:top="720" w:right="720" w:bottom="720" w:left="1080" w:header="720" w:footer="720" w:gutter="0"/>
      <w:paperSrc w:first="260" w:other="26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629D3"/>
    <w:multiLevelType w:val="hybridMultilevel"/>
    <w:tmpl w:val="C58E66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76"/>
    <w:rsid w:val="00001FF7"/>
    <w:rsid w:val="00003046"/>
    <w:rsid w:val="00011CC2"/>
    <w:rsid w:val="00021C95"/>
    <w:rsid w:val="00027292"/>
    <w:rsid w:val="00027DDF"/>
    <w:rsid w:val="00032CCC"/>
    <w:rsid w:val="00035715"/>
    <w:rsid w:val="00046CAD"/>
    <w:rsid w:val="00052FDB"/>
    <w:rsid w:val="00053FEF"/>
    <w:rsid w:val="00056355"/>
    <w:rsid w:val="00064BF0"/>
    <w:rsid w:val="00065F67"/>
    <w:rsid w:val="00071A9D"/>
    <w:rsid w:val="000862FC"/>
    <w:rsid w:val="00091501"/>
    <w:rsid w:val="000A11F5"/>
    <w:rsid w:val="000A69F6"/>
    <w:rsid w:val="000C090A"/>
    <w:rsid w:val="000D0342"/>
    <w:rsid w:val="000D0B10"/>
    <w:rsid w:val="000D7655"/>
    <w:rsid w:val="000E132D"/>
    <w:rsid w:val="000E31FE"/>
    <w:rsid w:val="000E56CA"/>
    <w:rsid w:val="000E575E"/>
    <w:rsid w:val="000E6363"/>
    <w:rsid w:val="000E7B0D"/>
    <w:rsid w:val="000F1CA4"/>
    <w:rsid w:val="00113426"/>
    <w:rsid w:val="00114BC1"/>
    <w:rsid w:val="00116AAE"/>
    <w:rsid w:val="00121B05"/>
    <w:rsid w:val="00123B2F"/>
    <w:rsid w:val="00130B4E"/>
    <w:rsid w:val="00133F73"/>
    <w:rsid w:val="00134D7A"/>
    <w:rsid w:val="001355A9"/>
    <w:rsid w:val="001414CE"/>
    <w:rsid w:val="00150892"/>
    <w:rsid w:val="00152447"/>
    <w:rsid w:val="00152A55"/>
    <w:rsid w:val="00155635"/>
    <w:rsid w:val="00155995"/>
    <w:rsid w:val="00160121"/>
    <w:rsid w:val="00160E48"/>
    <w:rsid w:val="00162D12"/>
    <w:rsid w:val="0016387F"/>
    <w:rsid w:val="00171B85"/>
    <w:rsid w:val="00177071"/>
    <w:rsid w:val="0018458B"/>
    <w:rsid w:val="00191A2A"/>
    <w:rsid w:val="00192B88"/>
    <w:rsid w:val="00192D26"/>
    <w:rsid w:val="0019303E"/>
    <w:rsid w:val="001961DE"/>
    <w:rsid w:val="00197ED2"/>
    <w:rsid w:val="001A34FE"/>
    <w:rsid w:val="001B40F2"/>
    <w:rsid w:val="001E4493"/>
    <w:rsid w:val="001E5DCE"/>
    <w:rsid w:val="001E70A7"/>
    <w:rsid w:val="001F0F78"/>
    <w:rsid w:val="001F31C9"/>
    <w:rsid w:val="002116CB"/>
    <w:rsid w:val="002123E1"/>
    <w:rsid w:val="002265C3"/>
    <w:rsid w:val="00226F64"/>
    <w:rsid w:val="002349D9"/>
    <w:rsid w:val="00244F7F"/>
    <w:rsid w:val="00246DE2"/>
    <w:rsid w:val="002503DE"/>
    <w:rsid w:val="0025633B"/>
    <w:rsid w:val="0025681B"/>
    <w:rsid w:val="00257EFE"/>
    <w:rsid w:val="00262BAF"/>
    <w:rsid w:val="0026723A"/>
    <w:rsid w:val="002756F5"/>
    <w:rsid w:val="002800DA"/>
    <w:rsid w:val="00282248"/>
    <w:rsid w:val="0028341C"/>
    <w:rsid w:val="002919E3"/>
    <w:rsid w:val="002A2287"/>
    <w:rsid w:val="002A2BBB"/>
    <w:rsid w:val="002B1C3F"/>
    <w:rsid w:val="002B2667"/>
    <w:rsid w:val="002B421B"/>
    <w:rsid w:val="002C1C46"/>
    <w:rsid w:val="002C7E7F"/>
    <w:rsid w:val="002D3331"/>
    <w:rsid w:val="002E08AC"/>
    <w:rsid w:val="002E09B2"/>
    <w:rsid w:val="002E0EF2"/>
    <w:rsid w:val="002E2CBA"/>
    <w:rsid w:val="002F37B7"/>
    <w:rsid w:val="002F41CD"/>
    <w:rsid w:val="002F46A6"/>
    <w:rsid w:val="002F7E18"/>
    <w:rsid w:val="00307D97"/>
    <w:rsid w:val="00310D39"/>
    <w:rsid w:val="0033605A"/>
    <w:rsid w:val="00342501"/>
    <w:rsid w:val="003433B3"/>
    <w:rsid w:val="00344284"/>
    <w:rsid w:val="00356CDF"/>
    <w:rsid w:val="0037367A"/>
    <w:rsid w:val="003763F4"/>
    <w:rsid w:val="00382F2A"/>
    <w:rsid w:val="003916CA"/>
    <w:rsid w:val="003A3C65"/>
    <w:rsid w:val="003B0B8B"/>
    <w:rsid w:val="003B2868"/>
    <w:rsid w:val="003B70D5"/>
    <w:rsid w:val="003C70F8"/>
    <w:rsid w:val="003C7CC0"/>
    <w:rsid w:val="003D3A42"/>
    <w:rsid w:val="003D7C1A"/>
    <w:rsid w:val="003E4AF3"/>
    <w:rsid w:val="003F6CE4"/>
    <w:rsid w:val="0040033F"/>
    <w:rsid w:val="004032A4"/>
    <w:rsid w:val="00404EEC"/>
    <w:rsid w:val="004063DE"/>
    <w:rsid w:val="00410CE2"/>
    <w:rsid w:val="0041493B"/>
    <w:rsid w:val="00415B60"/>
    <w:rsid w:val="00427D91"/>
    <w:rsid w:val="004361DE"/>
    <w:rsid w:val="00437CE7"/>
    <w:rsid w:val="004437CC"/>
    <w:rsid w:val="004447BB"/>
    <w:rsid w:val="00445D1C"/>
    <w:rsid w:val="00451581"/>
    <w:rsid w:val="00457294"/>
    <w:rsid w:val="00460322"/>
    <w:rsid w:val="00461851"/>
    <w:rsid w:val="00475902"/>
    <w:rsid w:val="0048277F"/>
    <w:rsid w:val="00483B74"/>
    <w:rsid w:val="00483DB2"/>
    <w:rsid w:val="00497EB1"/>
    <w:rsid w:val="004A0BEC"/>
    <w:rsid w:val="004A2F96"/>
    <w:rsid w:val="004A61A3"/>
    <w:rsid w:val="004A6811"/>
    <w:rsid w:val="004B03D5"/>
    <w:rsid w:val="004B57BD"/>
    <w:rsid w:val="004C19C1"/>
    <w:rsid w:val="004D108F"/>
    <w:rsid w:val="004D46F4"/>
    <w:rsid w:val="004E6F15"/>
    <w:rsid w:val="004F0CDD"/>
    <w:rsid w:val="004F174A"/>
    <w:rsid w:val="004F632F"/>
    <w:rsid w:val="00503FDE"/>
    <w:rsid w:val="00511A28"/>
    <w:rsid w:val="00516A91"/>
    <w:rsid w:val="00516EE1"/>
    <w:rsid w:val="005231F5"/>
    <w:rsid w:val="00532F32"/>
    <w:rsid w:val="00534547"/>
    <w:rsid w:val="00536776"/>
    <w:rsid w:val="005371EC"/>
    <w:rsid w:val="0054513F"/>
    <w:rsid w:val="005534EB"/>
    <w:rsid w:val="005605F4"/>
    <w:rsid w:val="005671AB"/>
    <w:rsid w:val="00570D6D"/>
    <w:rsid w:val="005810A2"/>
    <w:rsid w:val="00581E8A"/>
    <w:rsid w:val="005A5220"/>
    <w:rsid w:val="005A676A"/>
    <w:rsid w:val="005B6CBF"/>
    <w:rsid w:val="005C43A3"/>
    <w:rsid w:val="005F5156"/>
    <w:rsid w:val="00600607"/>
    <w:rsid w:val="00602754"/>
    <w:rsid w:val="0060333C"/>
    <w:rsid w:val="00616D74"/>
    <w:rsid w:val="00621CE5"/>
    <w:rsid w:val="00633C7B"/>
    <w:rsid w:val="00634453"/>
    <w:rsid w:val="00640DEB"/>
    <w:rsid w:val="00642FD6"/>
    <w:rsid w:val="00647576"/>
    <w:rsid w:val="00662F09"/>
    <w:rsid w:val="00663595"/>
    <w:rsid w:val="00664E20"/>
    <w:rsid w:val="00667CD3"/>
    <w:rsid w:val="0067154B"/>
    <w:rsid w:val="006725B8"/>
    <w:rsid w:val="00673EA2"/>
    <w:rsid w:val="00674C8F"/>
    <w:rsid w:val="0067718B"/>
    <w:rsid w:val="006865C8"/>
    <w:rsid w:val="006878E3"/>
    <w:rsid w:val="00687EBE"/>
    <w:rsid w:val="00691673"/>
    <w:rsid w:val="006970DF"/>
    <w:rsid w:val="006A16C6"/>
    <w:rsid w:val="006A2F79"/>
    <w:rsid w:val="006A6369"/>
    <w:rsid w:val="006B2214"/>
    <w:rsid w:val="006C1108"/>
    <w:rsid w:val="006C2C3E"/>
    <w:rsid w:val="006C2D97"/>
    <w:rsid w:val="006C50A9"/>
    <w:rsid w:val="006D14BD"/>
    <w:rsid w:val="006D1912"/>
    <w:rsid w:val="006D3C7F"/>
    <w:rsid w:val="006D4969"/>
    <w:rsid w:val="006D683A"/>
    <w:rsid w:val="006D6CB9"/>
    <w:rsid w:val="006E11F4"/>
    <w:rsid w:val="006E1BF2"/>
    <w:rsid w:val="006E28E7"/>
    <w:rsid w:val="006E4E69"/>
    <w:rsid w:val="006E57D4"/>
    <w:rsid w:val="006F1485"/>
    <w:rsid w:val="0071063F"/>
    <w:rsid w:val="00711B6A"/>
    <w:rsid w:val="00713B00"/>
    <w:rsid w:val="007141A4"/>
    <w:rsid w:val="00715B06"/>
    <w:rsid w:val="007208E2"/>
    <w:rsid w:val="00723250"/>
    <w:rsid w:val="0072528B"/>
    <w:rsid w:val="0072769C"/>
    <w:rsid w:val="00731EA5"/>
    <w:rsid w:val="007337F9"/>
    <w:rsid w:val="00737DC4"/>
    <w:rsid w:val="00746314"/>
    <w:rsid w:val="007477CD"/>
    <w:rsid w:val="00751590"/>
    <w:rsid w:val="007667D6"/>
    <w:rsid w:val="00767639"/>
    <w:rsid w:val="007716A1"/>
    <w:rsid w:val="00772845"/>
    <w:rsid w:val="00772B58"/>
    <w:rsid w:val="007771AB"/>
    <w:rsid w:val="00785FDC"/>
    <w:rsid w:val="00787FD3"/>
    <w:rsid w:val="007935C4"/>
    <w:rsid w:val="00794711"/>
    <w:rsid w:val="007B5F70"/>
    <w:rsid w:val="007C2EB5"/>
    <w:rsid w:val="007C40C6"/>
    <w:rsid w:val="007D2D0F"/>
    <w:rsid w:val="007E119B"/>
    <w:rsid w:val="007E25E5"/>
    <w:rsid w:val="007F3894"/>
    <w:rsid w:val="007F59D5"/>
    <w:rsid w:val="00801BE7"/>
    <w:rsid w:val="008036B0"/>
    <w:rsid w:val="0080373A"/>
    <w:rsid w:val="0080476A"/>
    <w:rsid w:val="00815CFD"/>
    <w:rsid w:val="00825689"/>
    <w:rsid w:val="00831FA9"/>
    <w:rsid w:val="00837000"/>
    <w:rsid w:val="00841D20"/>
    <w:rsid w:val="00847E67"/>
    <w:rsid w:val="0085041E"/>
    <w:rsid w:val="008544B3"/>
    <w:rsid w:val="00861183"/>
    <w:rsid w:val="00861207"/>
    <w:rsid w:val="008612A8"/>
    <w:rsid w:val="00861811"/>
    <w:rsid w:val="0087737E"/>
    <w:rsid w:val="0088188B"/>
    <w:rsid w:val="00881C18"/>
    <w:rsid w:val="00886726"/>
    <w:rsid w:val="008A26D8"/>
    <w:rsid w:val="008B78E7"/>
    <w:rsid w:val="008C6893"/>
    <w:rsid w:val="008D1C44"/>
    <w:rsid w:val="008F1C3C"/>
    <w:rsid w:val="008F3A32"/>
    <w:rsid w:val="009009D6"/>
    <w:rsid w:val="00906382"/>
    <w:rsid w:val="0090742C"/>
    <w:rsid w:val="00915A7A"/>
    <w:rsid w:val="00922E0A"/>
    <w:rsid w:val="009252DD"/>
    <w:rsid w:val="009258EE"/>
    <w:rsid w:val="00934CF9"/>
    <w:rsid w:val="009356AB"/>
    <w:rsid w:val="00940154"/>
    <w:rsid w:val="00945B85"/>
    <w:rsid w:val="009525B4"/>
    <w:rsid w:val="00956273"/>
    <w:rsid w:val="00956DFA"/>
    <w:rsid w:val="00957217"/>
    <w:rsid w:val="00965D9E"/>
    <w:rsid w:val="00970523"/>
    <w:rsid w:val="00970AA7"/>
    <w:rsid w:val="009808AA"/>
    <w:rsid w:val="0099344A"/>
    <w:rsid w:val="009A29B1"/>
    <w:rsid w:val="009A53CD"/>
    <w:rsid w:val="009A7F91"/>
    <w:rsid w:val="009D0487"/>
    <w:rsid w:val="00A03088"/>
    <w:rsid w:val="00A06A14"/>
    <w:rsid w:val="00A1195A"/>
    <w:rsid w:val="00A11AB4"/>
    <w:rsid w:val="00A24EF5"/>
    <w:rsid w:val="00A37B26"/>
    <w:rsid w:val="00A470CA"/>
    <w:rsid w:val="00A51F25"/>
    <w:rsid w:val="00A557EF"/>
    <w:rsid w:val="00A606DF"/>
    <w:rsid w:val="00A617BF"/>
    <w:rsid w:val="00A711C1"/>
    <w:rsid w:val="00A759BD"/>
    <w:rsid w:val="00A761B7"/>
    <w:rsid w:val="00A82853"/>
    <w:rsid w:val="00A86CAC"/>
    <w:rsid w:val="00A9131B"/>
    <w:rsid w:val="00AA3373"/>
    <w:rsid w:val="00AA5510"/>
    <w:rsid w:val="00AA605A"/>
    <w:rsid w:val="00AB59D8"/>
    <w:rsid w:val="00AB5C5E"/>
    <w:rsid w:val="00AB7291"/>
    <w:rsid w:val="00AC39F9"/>
    <w:rsid w:val="00AC5787"/>
    <w:rsid w:val="00AC67F3"/>
    <w:rsid w:val="00AD0B5C"/>
    <w:rsid w:val="00AD26FA"/>
    <w:rsid w:val="00AE05F2"/>
    <w:rsid w:val="00AE1B3D"/>
    <w:rsid w:val="00AF26F0"/>
    <w:rsid w:val="00B07E8D"/>
    <w:rsid w:val="00B1487B"/>
    <w:rsid w:val="00B275C6"/>
    <w:rsid w:val="00B3182D"/>
    <w:rsid w:val="00B47A5D"/>
    <w:rsid w:val="00B500A3"/>
    <w:rsid w:val="00B54C61"/>
    <w:rsid w:val="00B64CDB"/>
    <w:rsid w:val="00B715AA"/>
    <w:rsid w:val="00B73A18"/>
    <w:rsid w:val="00B84972"/>
    <w:rsid w:val="00B92464"/>
    <w:rsid w:val="00BA3D8A"/>
    <w:rsid w:val="00BA551B"/>
    <w:rsid w:val="00BA5B8B"/>
    <w:rsid w:val="00BA793C"/>
    <w:rsid w:val="00BC2B45"/>
    <w:rsid w:val="00BD56BC"/>
    <w:rsid w:val="00BD6820"/>
    <w:rsid w:val="00BE4007"/>
    <w:rsid w:val="00C135A0"/>
    <w:rsid w:val="00C16FF7"/>
    <w:rsid w:val="00C21CF3"/>
    <w:rsid w:val="00C4171D"/>
    <w:rsid w:val="00C44772"/>
    <w:rsid w:val="00C5408E"/>
    <w:rsid w:val="00C56AB5"/>
    <w:rsid w:val="00C67472"/>
    <w:rsid w:val="00C7340C"/>
    <w:rsid w:val="00C73753"/>
    <w:rsid w:val="00C82F59"/>
    <w:rsid w:val="00C837CF"/>
    <w:rsid w:val="00C8503D"/>
    <w:rsid w:val="00C86AE8"/>
    <w:rsid w:val="00C9017D"/>
    <w:rsid w:val="00C93698"/>
    <w:rsid w:val="00CC7A9A"/>
    <w:rsid w:val="00CD59BA"/>
    <w:rsid w:val="00CE0B67"/>
    <w:rsid w:val="00CE5F25"/>
    <w:rsid w:val="00CF50EC"/>
    <w:rsid w:val="00D13342"/>
    <w:rsid w:val="00D15B9E"/>
    <w:rsid w:val="00D1609D"/>
    <w:rsid w:val="00D16B68"/>
    <w:rsid w:val="00D247C4"/>
    <w:rsid w:val="00D3079F"/>
    <w:rsid w:val="00D34906"/>
    <w:rsid w:val="00D37B04"/>
    <w:rsid w:val="00D529B9"/>
    <w:rsid w:val="00D56025"/>
    <w:rsid w:val="00D60522"/>
    <w:rsid w:val="00D65144"/>
    <w:rsid w:val="00D65606"/>
    <w:rsid w:val="00D66217"/>
    <w:rsid w:val="00D73B90"/>
    <w:rsid w:val="00D772F6"/>
    <w:rsid w:val="00D778F4"/>
    <w:rsid w:val="00D8065C"/>
    <w:rsid w:val="00D94F15"/>
    <w:rsid w:val="00D971A4"/>
    <w:rsid w:val="00DA38E5"/>
    <w:rsid w:val="00DA3A81"/>
    <w:rsid w:val="00DA3B34"/>
    <w:rsid w:val="00DB0774"/>
    <w:rsid w:val="00DB43EA"/>
    <w:rsid w:val="00DB649C"/>
    <w:rsid w:val="00DB756A"/>
    <w:rsid w:val="00DC2808"/>
    <w:rsid w:val="00DC6E3B"/>
    <w:rsid w:val="00DD0315"/>
    <w:rsid w:val="00DD6C12"/>
    <w:rsid w:val="00DE0567"/>
    <w:rsid w:val="00DF421A"/>
    <w:rsid w:val="00E03315"/>
    <w:rsid w:val="00E03BF6"/>
    <w:rsid w:val="00E05525"/>
    <w:rsid w:val="00E11DDB"/>
    <w:rsid w:val="00E14B55"/>
    <w:rsid w:val="00E227B9"/>
    <w:rsid w:val="00E272B8"/>
    <w:rsid w:val="00E37ED1"/>
    <w:rsid w:val="00E51AB1"/>
    <w:rsid w:val="00E5547F"/>
    <w:rsid w:val="00E62D77"/>
    <w:rsid w:val="00E647B1"/>
    <w:rsid w:val="00E653A5"/>
    <w:rsid w:val="00E65FBB"/>
    <w:rsid w:val="00E740FB"/>
    <w:rsid w:val="00E76C23"/>
    <w:rsid w:val="00E76DF5"/>
    <w:rsid w:val="00E8039A"/>
    <w:rsid w:val="00E8395C"/>
    <w:rsid w:val="00E8581B"/>
    <w:rsid w:val="00E87AF4"/>
    <w:rsid w:val="00EA20F3"/>
    <w:rsid w:val="00EB635D"/>
    <w:rsid w:val="00EC21ED"/>
    <w:rsid w:val="00EC425C"/>
    <w:rsid w:val="00EC5153"/>
    <w:rsid w:val="00EC796C"/>
    <w:rsid w:val="00EC7CD0"/>
    <w:rsid w:val="00EE05FB"/>
    <w:rsid w:val="00EF02A8"/>
    <w:rsid w:val="00EF1FAB"/>
    <w:rsid w:val="00F058C0"/>
    <w:rsid w:val="00F06B10"/>
    <w:rsid w:val="00F07FB5"/>
    <w:rsid w:val="00F14198"/>
    <w:rsid w:val="00F202F1"/>
    <w:rsid w:val="00F20ACA"/>
    <w:rsid w:val="00F32BEE"/>
    <w:rsid w:val="00F343E0"/>
    <w:rsid w:val="00F400B2"/>
    <w:rsid w:val="00F427A3"/>
    <w:rsid w:val="00F5138D"/>
    <w:rsid w:val="00F60A5D"/>
    <w:rsid w:val="00F61FF3"/>
    <w:rsid w:val="00F6668D"/>
    <w:rsid w:val="00F845BB"/>
    <w:rsid w:val="00F85936"/>
    <w:rsid w:val="00FA4A76"/>
    <w:rsid w:val="00FD0B05"/>
    <w:rsid w:val="00FD23D8"/>
    <w:rsid w:val="00FE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65DCE"/>
  <w15:docId w15:val="{C223E711-355D-40D6-8C9B-22E80D2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11"/>
    <w:rPr>
      <w:sz w:val="24"/>
    </w:rPr>
  </w:style>
  <w:style w:type="paragraph" w:styleId="Heading1">
    <w:name w:val="heading 1"/>
    <w:basedOn w:val="Normal"/>
    <w:next w:val="Normal"/>
    <w:qFormat/>
    <w:rsid w:val="004A6811"/>
    <w:pPr>
      <w:keepNext/>
      <w:outlineLvl w:val="0"/>
    </w:pPr>
    <w:rPr>
      <w:rFonts w:ascii="Albertus Medium" w:hAnsi="Albertus Medium"/>
      <w:b/>
      <w:sz w:val="22"/>
    </w:rPr>
  </w:style>
  <w:style w:type="paragraph" w:styleId="Heading2">
    <w:name w:val="heading 2"/>
    <w:basedOn w:val="Normal"/>
    <w:next w:val="Normal"/>
    <w:qFormat/>
    <w:rsid w:val="004A6811"/>
    <w:pPr>
      <w:keepNext/>
      <w:jc w:val="center"/>
      <w:outlineLvl w:val="1"/>
    </w:pPr>
    <w:rPr>
      <w:rFonts w:ascii="Albertus Medium" w:hAnsi="Albertus Medium"/>
      <w:sz w:val="32"/>
    </w:rPr>
  </w:style>
  <w:style w:type="paragraph" w:styleId="Heading3">
    <w:name w:val="heading 3"/>
    <w:basedOn w:val="Normal"/>
    <w:next w:val="Normal"/>
    <w:link w:val="Heading3Char"/>
    <w:qFormat/>
    <w:rsid w:val="004A6811"/>
    <w:pPr>
      <w:keepNext/>
      <w:tabs>
        <w:tab w:val="right" w:pos="1800"/>
      </w:tabs>
      <w:spacing w:before="120"/>
      <w:ind w:left="2347" w:hanging="2347"/>
      <w:jc w:val="center"/>
      <w:outlineLvl w:val="2"/>
    </w:pPr>
    <w:rPr>
      <w:rFonts w:ascii="Albertus Extra Bold" w:hAnsi="Albertus Extra Bold"/>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A6811"/>
    <w:pPr>
      <w:framePr w:w="7920" w:h="1980" w:hRule="exact" w:hSpace="180" w:wrap="auto" w:hAnchor="page" w:xAlign="center" w:yAlign="bottom"/>
      <w:ind w:left="2880"/>
    </w:pPr>
    <w:rPr>
      <w:rFonts w:ascii="Arial" w:hAnsi="Arial"/>
      <w:sz w:val="22"/>
    </w:rPr>
  </w:style>
  <w:style w:type="paragraph" w:styleId="BodyTextIndent">
    <w:name w:val="Body Text Indent"/>
    <w:basedOn w:val="Normal"/>
    <w:rsid w:val="004A6811"/>
    <w:pPr>
      <w:tabs>
        <w:tab w:val="right" w:pos="1800"/>
      </w:tabs>
      <w:spacing w:before="120"/>
      <w:ind w:left="2347" w:hanging="2347"/>
    </w:pPr>
    <w:rPr>
      <w:rFonts w:ascii="Albertus Extra Bold" w:hAnsi="Albertus Extra Bold"/>
      <w:sz w:val="22"/>
    </w:rPr>
  </w:style>
  <w:style w:type="paragraph" w:styleId="BodyTextIndent2">
    <w:name w:val="Body Text Indent 2"/>
    <w:basedOn w:val="Normal"/>
    <w:rsid w:val="004A6811"/>
    <w:pPr>
      <w:tabs>
        <w:tab w:val="right" w:pos="1800"/>
      </w:tabs>
      <w:spacing w:before="120"/>
      <w:ind w:left="2340" w:hanging="2340"/>
    </w:pPr>
    <w:rPr>
      <w:rFonts w:ascii="Albertus Extra Bold" w:hAnsi="Albertus Extra Bold"/>
      <w:sz w:val="22"/>
    </w:rPr>
  </w:style>
  <w:style w:type="character" w:styleId="Hyperlink">
    <w:name w:val="Hyperlink"/>
    <w:basedOn w:val="DefaultParagraphFont"/>
    <w:rsid w:val="004A6811"/>
    <w:rPr>
      <w:color w:val="0000FF"/>
      <w:u w:val="single"/>
    </w:rPr>
  </w:style>
  <w:style w:type="paragraph" w:styleId="BodyText">
    <w:name w:val="Body Text"/>
    <w:basedOn w:val="Normal"/>
    <w:link w:val="BodyTextChar"/>
    <w:rsid w:val="004A6811"/>
    <w:pPr>
      <w:tabs>
        <w:tab w:val="right" w:pos="1800"/>
      </w:tabs>
      <w:spacing w:before="120"/>
    </w:pPr>
    <w:rPr>
      <w:rFonts w:ascii="Albertus Extra Bold" w:hAnsi="Albertus Extra Bold"/>
      <w:i/>
      <w:sz w:val="20"/>
    </w:rPr>
  </w:style>
  <w:style w:type="paragraph" w:styleId="BodyText2">
    <w:name w:val="Body Text 2"/>
    <w:basedOn w:val="Normal"/>
    <w:link w:val="BodyText2Char"/>
    <w:rsid w:val="004A6811"/>
    <w:pPr>
      <w:tabs>
        <w:tab w:val="right" w:pos="1800"/>
      </w:tabs>
      <w:spacing w:before="120"/>
    </w:pPr>
    <w:rPr>
      <w:rFonts w:ascii="Albertus Medium" w:hAnsi="Albertus Medium"/>
      <w:i/>
      <w:sz w:val="18"/>
    </w:rPr>
  </w:style>
  <w:style w:type="paragraph" w:styleId="Caption">
    <w:name w:val="caption"/>
    <w:basedOn w:val="Normal"/>
    <w:next w:val="Normal"/>
    <w:qFormat/>
    <w:rsid w:val="004A6811"/>
    <w:pPr>
      <w:tabs>
        <w:tab w:val="right" w:pos="1800"/>
      </w:tabs>
      <w:spacing w:before="120"/>
      <w:ind w:left="2347" w:hanging="2347"/>
    </w:pPr>
    <w:rPr>
      <w:rFonts w:ascii="Albertus Medium" w:hAnsi="Albertus Medium"/>
      <w:b/>
      <w:bCs/>
      <w:sz w:val="22"/>
    </w:rPr>
  </w:style>
  <w:style w:type="character" w:styleId="FollowedHyperlink">
    <w:name w:val="FollowedHyperlink"/>
    <w:basedOn w:val="DefaultParagraphFont"/>
    <w:rsid w:val="00E272B8"/>
    <w:rPr>
      <w:color w:val="800080"/>
      <w:u w:val="single"/>
    </w:rPr>
  </w:style>
  <w:style w:type="paragraph" w:styleId="BalloonText">
    <w:name w:val="Balloon Text"/>
    <w:basedOn w:val="Normal"/>
    <w:link w:val="BalloonTextChar"/>
    <w:rsid w:val="00177071"/>
    <w:rPr>
      <w:rFonts w:ascii="Tahoma" w:hAnsi="Tahoma" w:cs="Tahoma"/>
      <w:sz w:val="16"/>
      <w:szCs w:val="16"/>
    </w:rPr>
  </w:style>
  <w:style w:type="character" w:customStyle="1" w:styleId="BalloonTextChar">
    <w:name w:val="Balloon Text Char"/>
    <w:basedOn w:val="DefaultParagraphFont"/>
    <w:link w:val="BalloonText"/>
    <w:rsid w:val="00177071"/>
    <w:rPr>
      <w:rFonts w:ascii="Tahoma" w:hAnsi="Tahoma" w:cs="Tahoma"/>
      <w:sz w:val="16"/>
      <w:szCs w:val="16"/>
    </w:rPr>
  </w:style>
  <w:style w:type="paragraph" w:styleId="ListParagraph">
    <w:name w:val="List Paragraph"/>
    <w:basedOn w:val="Normal"/>
    <w:uiPriority w:val="34"/>
    <w:qFormat/>
    <w:rsid w:val="002A2287"/>
    <w:pPr>
      <w:ind w:left="720"/>
      <w:contextualSpacing/>
    </w:pPr>
  </w:style>
  <w:style w:type="character" w:styleId="Strong">
    <w:name w:val="Strong"/>
    <w:basedOn w:val="DefaultParagraphFont"/>
    <w:uiPriority w:val="99"/>
    <w:qFormat/>
    <w:rsid w:val="00D778F4"/>
    <w:rPr>
      <w:rFonts w:cs="Times New Roman"/>
      <w:b/>
      <w:bCs/>
    </w:rPr>
  </w:style>
  <w:style w:type="paragraph" w:styleId="BodyTextIndent3">
    <w:name w:val="Body Text Indent 3"/>
    <w:basedOn w:val="Normal"/>
    <w:link w:val="BodyTextIndent3Char"/>
    <w:semiHidden/>
    <w:unhideWhenUsed/>
    <w:rsid w:val="00662F09"/>
    <w:pPr>
      <w:spacing w:after="120"/>
      <w:ind w:left="360"/>
    </w:pPr>
    <w:rPr>
      <w:sz w:val="16"/>
      <w:szCs w:val="16"/>
    </w:rPr>
  </w:style>
  <w:style w:type="character" w:customStyle="1" w:styleId="BodyTextIndent3Char">
    <w:name w:val="Body Text Indent 3 Char"/>
    <w:basedOn w:val="DefaultParagraphFont"/>
    <w:link w:val="BodyTextIndent3"/>
    <w:semiHidden/>
    <w:rsid w:val="00662F09"/>
    <w:rPr>
      <w:sz w:val="16"/>
      <w:szCs w:val="16"/>
    </w:rPr>
  </w:style>
  <w:style w:type="paragraph" w:styleId="BodyText3">
    <w:name w:val="Body Text 3"/>
    <w:basedOn w:val="Normal"/>
    <w:link w:val="BodyText3Char"/>
    <w:semiHidden/>
    <w:unhideWhenUsed/>
    <w:rsid w:val="00662F09"/>
    <w:pPr>
      <w:spacing w:after="120"/>
    </w:pPr>
    <w:rPr>
      <w:sz w:val="16"/>
      <w:szCs w:val="16"/>
    </w:rPr>
  </w:style>
  <w:style w:type="character" w:customStyle="1" w:styleId="BodyText3Char">
    <w:name w:val="Body Text 3 Char"/>
    <w:basedOn w:val="DefaultParagraphFont"/>
    <w:link w:val="BodyText3"/>
    <w:semiHidden/>
    <w:rsid w:val="00662F09"/>
    <w:rPr>
      <w:sz w:val="16"/>
      <w:szCs w:val="16"/>
    </w:rPr>
  </w:style>
  <w:style w:type="character" w:customStyle="1" w:styleId="Heading3Char">
    <w:name w:val="Heading 3 Char"/>
    <w:basedOn w:val="DefaultParagraphFont"/>
    <w:link w:val="Heading3"/>
    <w:rsid w:val="001F31C9"/>
    <w:rPr>
      <w:rFonts w:ascii="Albertus Extra Bold" w:hAnsi="Albertus Extra Bold"/>
      <w:i/>
    </w:rPr>
  </w:style>
  <w:style w:type="character" w:customStyle="1" w:styleId="BodyTextChar">
    <w:name w:val="Body Text Char"/>
    <w:basedOn w:val="DefaultParagraphFont"/>
    <w:link w:val="BodyText"/>
    <w:rsid w:val="001F31C9"/>
    <w:rPr>
      <w:rFonts w:ascii="Albertus Extra Bold" w:hAnsi="Albertus Extra Bold"/>
      <w:i/>
    </w:rPr>
  </w:style>
  <w:style w:type="character" w:customStyle="1" w:styleId="BodyText2Char">
    <w:name w:val="Body Text 2 Char"/>
    <w:basedOn w:val="DefaultParagraphFont"/>
    <w:link w:val="BodyText2"/>
    <w:rsid w:val="001F31C9"/>
    <w:rPr>
      <w:rFonts w:ascii="Albertus Medium" w:hAnsi="Albertus Medium"/>
      <w:i/>
      <w:sz w:val="18"/>
    </w:rPr>
  </w:style>
  <w:style w:type="character" w:customStyle="1" w:styleId="UnresolvedMention">
    <w:name w:val="Unresolved Mention"/>
    <w:basedOn w:val="DefaultParagraphFont"/>
    <w:uiPriority w:val="99"/>
    <w:semiHidden/>
    <w:unhideWhenUsed/>
    <w:rsid w:val="00BA5B8B"/>
    <w:rPr>
      <w:color w:val="605E5C"/>
      <w:shd w:val="clear" w:color="auto" w:fill="E1DFDD"/>
    </w:rPr>
  </w:style>
  <w:style w:type="table" w:customStyle="1" w:styleId="TableGrid1">
    <w:name w:val="Table Grid1"/>
    <w:basedOn w:val="TableNormal"/>
    <w:next w:val="TableGrid"/>
    <w:uiPriority w:val="39"/>
    <w:rsid w:val="009562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56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641">
      <w:bodyDiv w:val="1"/>
      <w:marLeft w:val="0"/>
      <w:marRight w:val="0"/>
      <w:marTop w:val="0"/>
      <w:marBottom w:val="0"/>
      <w:divBdr>
        <w:top w:val="none" w:sz="0" w:space="0" w:color="auto"/>
        <w:left w:val="none" w:sz="0" w:space="0" w:color="auto"/>
        <w:bottom w:val="none" w:sz="0" w:space="0" w:color="auto"/>
        <w:right w:val="none" w:sz="0" w:space="0" w:color="auto"/>
      </w:divBdr>
    </w:div>
    <w:div w:id="82067498">
      <w:bodyDiv w:val="1"/>
      <w:marLeft w:val="0"/>
      <w:marRight w:val="0"/>
      <w:marTop w:val="0"/>
      <w:marBottom w:val="0"/>
      <w:divBdr>
        <w:top w:val="none" w:sz="0" w:space="0" w:color="auto"/>
        <w:left w:val="none" w:sz="0" w:space="0" w:color="auto"/>
        <w:bottom w:val="none" w:sz="0" w:space="0" w:color="auto"/>
        <w:right w:val="none" w:sz="0" w:space="0" w:color="auto"/>
      </w:divBdr>
    </w:div>
    <w:div w:id="144586177">
      <w:bodyDiv w:val="1"/>
      <w:marLeft w:val="0"/>
      <w:marRight w:val="0"/>
      <w:marTop w:val="0"/>
      <w:marBottom w:val="0"/>
      <w:divBdr>
        <w:top w:val="none" w:sz="0" w:space="0" w:color="auto"/>
        <w:left w:val="none" w:sz="0" w:space="0" w:color="auto"/>
        <w:bottom w:val="none" w:sz="0" w:space="0" w:color="auto"/>
        <w:right w:val="none" w:sz="0" w:space="0" w:color="auto"/>
      </w:divBdr>
    </w:div>
    <w:div w:id="273293074">
      <w:bodyDiv w:val="1"/>
      <w:marLeft w:val="0"/>
      <w:marRight w:val="0"/>
      <w:marTop w:val="0"/>
      <w:marBottom w:val="0"/>
      <w:divBdr>
        <w:top w:val="none" w:sz="0" w:space="0" w:color="auto"/>
        <w:left w:val="none" w:sz="0" w:space="0" w:color="auto"/>
        <w:bottom w:val="none" w:sz="0" w:space="0" w:color="auto"/>
        <w:right w:val="none" w:sz="0" w:space="0" w:color="auto"/>
      </w:divBdr>
    </w:div>
    <w:div w:id="643850519">
      <w:bodyDiv w:val="1"/>
      <w:marLeft w:val="0"/>
      <w:marRight w:val="0"/>
      <w:marTop w:val="0"/>
      <w:marBottom w:val="0"/>
      <w:divBdr>
        <w:top w:val="none" w:sz="0" w:space="0" w:color="auto"/>
        <w:left w:val="none" w:sz="0" w:space="0" w:color="auto"/>
        <w:bottom w:val="none" w:sz="0" w:space="0" w:color="auto"/>
        <w:right w:val="none" w:sz="0" w:space="0" w:color="auto"/>
      </w:divBdr>
    </w:div>
    <w:div w:id="810555309">
      <w:bodyDiv w:val="1"/>
      <w:marLeft w:val="0"/>
      <w:marRight w:val="0"/>
      <w:marTop w:val="0"/>
      <w:marBottom w:val="0"/>
      <w:divBdr>
        <w:top w:val="none" w:sz="0" w:space="0" w:color="auto"/>
        <w:left w:val="none" w:sz="0" w:space="0" w:color="auto"/>
        <w:bottom w:val="none" w:sz="0" w:space="0" w:color="auto"/>
        <w:right w:val="none" w:sz="0" w:space="0" w:color="auto"/>
      </w:divBdr>
    </w:div>
    <w:div w:id="854464837">
      <w:bodyDiv w:val="1"/>
      <w:marLeft w:val="0"/>
      <w:marRight w:val="0"/>
      <w:marTop w:val="0"/>
      <w:marBottom w:val="0"/>
      <w:divBdr>
        <w:top w:val="none" w:sz="0" w:space="0" w:color="auto"/>
        <w:left w:val="none" w:sz="0" w:space="0" w:color="auto"/>
        <w:bottom w:val="none" w:sz="0" w:space="0" w:color="auto"/>
        <w:right w:val="none" w:sz="0" w:space="0" w:color="auto"/>
      </w:divBdr>
    </w:div>
    <w:div w:id="914436105">
      <w:bodyDiv w:val="1"/>
      <w:marLeft w:val="0"/>
      <w:marRight w:val="0"/>
      <w:marTop w:val="0"/>
      <w:marBottom w:val="0"/>
      <w:divBdr>
        <w:top w:val="none" w:sz="0" w:space="0" w:color="auto"/>
        <w:left w:val="none" w:sz="0" w:space="0" w:color="auto"/>
        <w:bottom w:val="none" w:sz="0" w:space="0" w:color="auto"/>
        <w:right w:val="none" w:sz="0" w:space="0" w:color="auto"/>
      </w:divBdr>
    </w:div>
    <w:div w:id="1108741509">
      <w:bodyDiv w:val="1"/>
      <w:marLeft w:val="0"/>
      <w:marRight w:val="0"/>
      <w:marTop w:val="0"/>
      <w:marBottom w:val="0"/>
      <w:divBdr>
        <w:top w:val="none" w:sz="0" w:space="0" w:color="auto"/>
        <w:left w:val="none" w:sz="0" w:space="0" w:color="auto"/>
        <w:bottom w:val="none" w:sz="0" w:space="0" w:color="auto"/>
        <w:right w:val="none" w:sz="0" w:space="0" w:color="auto"/>
      </w:divBdr>
    </w:div>
    <w:div w:id="1344283677">
      <w:bodyDiv w:val="1"/>
      <w:marLeft w:val="0"/>
      <w:marRight w:val="0"/>
      <w:marTop w:val="0"/>
      <w:marBottom w:val="0"/>
      <w:divBdr>
        <w:top w:val="none" w:sz="0" w:space="0" w:color="auto"/>
        <w:left w:val="none" w:sz="0" w:space="0" w:color="auto"/>
        <w:bottom w:val="none" w:sz="0" w:space="0" w:color="auto"/>
        <w:right w:val="none" w:sz="0" w:space="0" w:color="auto"/>
      </w:divBdr>
    </w:div>
    <w:div w:id="1680160129">
      <w:bodyDiv w:val="1"/>
      <w:marLeft w:val="0"/>
      <w:marRight w:val="0"/>
      <w:marTop w:val="0"/>
      <w:marBottom w:val="0"/>
      <w:divBdr>
        <w:top w:val="none" w:sz="0" w:space="0" w:color="auto"/>
        <w:left w:val="none" w:sz="0" w:space="0" w:color="auto"/>
        <w:bottom w:val="none" w:sz="0" w:space="0" w:color="auto"/>
        <w:right w:val="none" w:sz="0" w:space="0" w:color="auto"/>
      </w:divBdr>
    </w:div>
    <w:div w:id="1813600203">
      <w:bodyDiv w:val="1"/>
      <w:marLeft w:val="0"/>
      <w:marRight w:val="0"/>
      <w:marTop w:val="0"/>
      <w:marBottom w:val="0"/>
      <w:divBdr>
        <w:top w:val="none" w:sz="0" w:space="0" w:color="auto"/>
        <w:left w:val="none" w:sz="0" w:space="0" w:color="auto"/>
        <w:bottom w:val="none" w:sz="0" w:space="0" w:color="auto"/>
        <w:right w:val="none" w:sz="0" w:space="0" w:color="auto"/>
      </w:divBdr>
    </w:div>
    <w:div w:id="1852914394">
      <w:bodyDiv w:val="1"/>
      <w:marLeft w:val="0"/>
      <w:marRight w:val="0"/>
      <w:marTop w:val="0"/>
      <w:marBottom w:val="0"/>
      <w:divBdr>
        <w:top w:val="none" w:sz="0" w:space="0" w:color="auto"/>
        <w:left w:val="none" w:sz="0" w:space="0" w:color="auto"/>
        <w:bottom w:val="none" w:sz="0" w:space="0" w:color="auto"/>
        <w:right w:val="none" w:sz="0" w:space="0" w:color="auto"/>
      </w:divBdr>
    </w:div>
    <w:div w:id="201649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lahoma.zoom.us/j/94167587231?pwd=5g6sBRJy9BHUdSBw4HutUl3dgtT24M.1" TargetMode="External"/><Relationship Id="rId13" Type="http://schemas.openxmlformats.org/officeDocument/2006/relationships/hyperlink" Target="mailto:Brenda-Wilkerson@ouhsc.edu" TargetMode="External"/><Relationship Id="rId3" Type="http://schemas.openxmlformats.org/officeDocument/2006/relationships/styles" Target="styles.xml"/><Relationship Id="rId7" Type="http://schemas.openxmlformats.org/officeDocument/2006/relationships/hyperlink" Target="https://oklahoma.zoom.us/j/93719387260?pwd=CiYIUQvnHbGkCn2dcKpptiFF7WXoTL.1" TargetMode="External"/><Relationship Id="rId12" Type="http://schemas.openxmlformats.org/officeDocument/2006/relationships/hyperlink" Target="http://www.ou.edu/eo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91561656346?pwd=bmoxQVU0TTZCSjlSbTdXYUY3MFV0QT09" TargetMode="External"/><Relationship Id="rId11" Type="http://schemas.openxmlformats.org/officeDocument/2006/relationships/hyperlink" Target="mailto:Brenda-Wilkerson@o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com/v3/__https:/www.google.com/url?q=https*3A*2F*2Fus02web.zoom.us*2Fj*2F81503254758*3Fpwd*3DzyRlMGFsSiKn9FLiG24YDmy7Ik93oW.1&amp;sa=D&amp;source=calendar&amp;ust=1764194880000000&amp;usg=AOvVaw1Pp_kqMoFg7HGBhcbqXHeW__;JSUlJSUlJQ!!GNU8KkXDZlD12Q!4HqzVr0gvfjcowx4K1rRbW2N2gAOzuu1wmbE9A5j826RUD7hkOelpUqJmQ_w_XEUPrADKJ6CHSFAomV7_UK7yaWJuzJa3Io$" TargetMode="External"/><Relationship Id="rId4" Type="http://schemas.openxmlformats.org/officeDocument/2006/relationships/settings" Target="settings.xml"/><Relationship Id="rId9" Type="http://schemas.openxmlformats.org/officeDocument/2006/relationships/hyperlink" Target="https://oklahoma.zoom.us/j/94167587231?pwd=5g6sBRJy9BHUdSBw4HutUl3dgtT24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5457-026C-475C-B4D6-3125BC10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1465</Words>
  <Characters>10771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Week of August 23 – 27, 1999</vt:lpstr>
    </vt:vector>
  </TitlesOfParts>
  <Company>OUHSC</Company>
  <LinksUpToDate>false</LinksUpToDate>
  <CharactersWithSpaces>12212</CharactersWithSpaces>
  <SharedDoc>false</SharedDoc>
  <HLinks>
    <vt:vector size="18" baseType="variant">
      <vt:variant>
        <vt:i4>4194337</vt:i4>
      </vt:variant>
      <vt:variant>
        <vt:i4>6</vt:i4>
      </vt:variant>
      <vt:variant>
        <vt:i4>0</vt:i4>
      </vt:variant>
      <vt:variant>
        <vt:i4>5</vt:i4>
      </vt:variant>
      <vt:variant>
        <vt:lpwstr>mailto:Maggie-Thompson@ouhsc.edu</vt:lpwstr>
      </vt:variant>
      <vt:variant>
        <vt:lpwstr/>
      </vt:variant>
      <vt:variant>
        <vt:i4>327695</vt:i4>
      </vt:variant>
      <vt:variant>
        <vt:i4>3</vt:i4>
      </vt:variant>
      <vt:variant>
        <vt:i4>0</vt:i4>
      </vt:variant>
      <vt:variant>
        <vt:i4>5</vt:i4>
      </vt:variant>
      <vt:variant>
        <vt:lpwstr>http://rounds.ouhsc.edu/</vt:lpwstr>
      </vt:variant>
      <vt:variant>
        <vt:lpwstr/>
      </vt:variant>
      <vt:variant>
        <vt:i4>8257578</vt:i4>
      </vt:variant>
      <vt:variant>
        <vt:i4>0</vt:i4>
      </vt:variant>
      <vt:variant>
        <vt:i4>0</vt:i4>
      </vt:variant>
      <vt:variant>
        <vt:i4>5</vt:i4>
      </vt:variant>
      <vt:variant>
        <vt:lpwstr>http://w3.ouhsc.edu/dom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of August 23 – 27, 1999</dc:title>
  <dc:creator>Wilkerson, Brenda E. (HSC)</dc:creator>
  <cp:lastModifiedBy>Susie Dealy</cp:lastModifiedBy>
  <cp:revision>2</cp:revision>
  <cp:lastPrinted>2012-09-17T15:11:00Z</cp:lastPrinted>
  <dcterms:created xsi:type="dcterms:W3CDTF">2025-12-04T15:35:00Z</dcterms:created>
  <dcterms:modified xsi:type="dcterms:W3CDTF">2025-12-04T15:35:00Z</dcterms:modified>
</cp:coreProperties>
</file>